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2878" w14:textId="77777777" w:rsidR="00B40F1A" w:rsidRPr="00EE05E6" w:rsidRDefault="00B40F1A" w:rsidP="00B40F1A">
      <w:pPr>
        <w:spacing w:after="0" w:line="240" w:lineRule="auto"/>
        <w:jc w:val="center"/>
        <w:rPr>
          <w:rFonts w:ascii="Arial" w:hAnsi="Arial" w:cs="Arial"/>
          <w:b/>
          <w:caps/>
          <w:sz w:val="24"/>
          <w:szCs w:val="24"/>
          <w:lang w:val="mn-MN"/>
        </w:rPr>
      </w:pPr>
    </w:p>
    <w:p w14:paraId="0E16E822" w14:textId="77777777" w:rsidR="00B40F1A" w:rsidRPr="00EE05E6" w:rsidRDefault="00B40F1A" w:rsidP="00272EB3">
      <w:pPr>
        <w:spacing w:after="0" w:line="240" w:lineRule="auto"/>
        <w:jc w:val="center"/>
        <w:rPr>
          <w:rFonts w:ascii="Arial" w:hAnsi="Arial" w:cs="Arial"/>
          <w:b/>
          <w:caps/>
          <w:sz w:val="24"/>
          <w:szCs w:val="24"/>
          <w:lang w:val="mn-MN"/>
        </w:rPr>
      </w:pPr>
    </w:p>
    <w:p w14:paraId="28A5090D" w14:textId="528D3429" w:rsidR="00DE3344" w:rsidRPr="00EE05E6" w:rsidRDefault="0027034F" w:rsidP="00272EB3">
      <w:pPr>
        <w:spacing w:after="0" w:line="240" w:lineRule="auto"/>
        <w:jc w:val="center"/>
        <w:rPr>
          <w:rFonts w:ascii="Arial" w:hAnsi="Arial" w:cs="Arial"/>
          <w:b/>
          <w:caps/>
          <w:sz w:val="24"/>
          <w:szCs w:val="24"/>
          <w:lang w:val="mn-MN"/>
        </w:rPr>
      </w:pPr>
      <w:r w:rsidRPr="00EE05E6">
        <w:rPr>
          <w:rFonts w:ascii="Arial" w:hAnsi="Arial" w:cs="Arial"/>
          <w:b/>
          <w:caps/>
          <w:sz w:val="24"/>
          <w:szCs w:val="24"/>
          <w:lang w:val="mn-MN"/>
        </w:rPr>
        <w:t>TERMS OF REFERENCE</w:t>
      </w:r>
    </w:p>
    <w:p w14:paraId="165A7D26" w14:textId="493EDC07" w:rsidR="00DE3344" w:rsidRPr="00EE05E6" w:rsidRDefault="00CC5053" w:rsidP="00272EB3">
      <w:pPr>
        <w:spacing w:after="0" w:line="240" w:lineRule="auto"/>
        <w:jc w:val="center"/>
        <w:rPr>
          <w:rFonts w:ascii="Arial" w:hAnsi="Arial" w:cs="Arial"/>
          <w:b/>
          <w:caps/>
          <w:sz w:val="24"/>
          <w:szCs w:val="24"/>
          <w:lang w:val="mn-MN"/>
        </w:rPr>
      </w:pPr>
      <w:r w:rsidRPr="00EE05E6">
        <w:rPr>
          <w:rFonts w:ascii="Arial" w:hAnsi="Arial" w:cs="Arial"/>
          <w:b/>
          <w:sz w:val="24"/>
          <w:szCs w:val="24"/>
          <w:lang w:val="mn-MN"/>
        </w:rPr>
        <w:t>Project Coordinator</w:t>
      </w:r>
      <w:r w:rsidR="00612D8F" w:rsidRPr="00EE05E6">
        <w:rPr>
          <w:rFonts w:ascii="Arial" w:hAnsi="Arial" w:cs="Arial"/>
          <w:b/>
          <w:sz w:val="24"/>
          <w:szCs w:val="24"/>
          <w:lang w:val="mn-MN"/>
        </w:rPr>
        <w:t xml:space="preserve"> for Component 1</w:t>
      </w:r>
      <w:r w:rsidR="00272E68" w:rsidRPr="00EE05E6">
        <w:rPr>
          <w:rFonts w:ascii="Arial" w:hAnsi="Arial" w:cs="Arial"/>
          <w:b/>
          <w:sz w:val="24"/>
          <w:szCs w:val="24"/>
          <w:lang w:val="mn-MN"/>
        </w:rPr>
        <w:t xml:space="preserve"> / National Training Specialist</w:t>
      </w:r>
    </w:p>
    <w:p w14:paraId="63A771AC" w14:textId="6B2FCA70" w:rsidR="00D5536C" w:rsidRPr="00EE05E6" w:rsidRDefault="00871FEB" w:rsidP="00272EB3">
      <w:pPr>
        <w:spacing w:after="0" w:line="240" w:lineRule="auto"/>
        <w:jc w:val="center"/>
        <w:rPr>
          <w:rFonts w:ascii="Arial" w:hAnsi="Arial" w:cs="Arial"/>
          <w:b/>
          <w:caps/>
          <w:sz w:val="24"/>
          <w:szCs w:val="24"/>
          <w:lang w:val="mn-MN"/>
        </w:rPr>
      </w:pPr>
      <w:r w:rsidRPr="00EE05E6">
        <w:rPr>
          <w:rFonts w:ascii="Arial" w:hAnsi="Arial" w:cs="Arial"/>
          <w:b/>
          <w:caps/>
          <w:sz w:val="24"/>
          <w:szCs w:val="24"/>
          <w:lang w:val="mn-MN"/>
        </w:rPr>
        <w:t>(TIME-BASED CONTRACT)</w:t>
      </w:r>
    </w:p>
    <w:p w14:paraId="23761889" w14:textId="4E976ED5" w:rsidR="00937A95" w:rsidRPr="00EE05E6" w:rsidRDefault="00937A95" w:rsidP="00272EB3">
      <w:pPr>
        <w:spacing w:after="0" w:line="240" w:lineRule="auto"/>
        <w:jc w:val="center"/>
        <w:rPr>
          <w:rFonts w:ascii="Arial" w:hAnsi="Arial" w:cs="Arial"/>
          <w:b/>
          <w:caps/>
          <w:sz w:val="24"/>
          <w:szCs w:val="24"/>
          <w:lang w:val="mn-MN"/>
        </w:rPr>
      </w:pPr>
      <w:r w:rsidRPr="00EE05E6">
        <w:rPr>
          <w:rFonts w:ascii="Arial" w:hAnsi="Arial" w:cs="Arial"/>
          <w:b/>
          <w:caps/>
          <w:sz w:val="24"/>
          <w:szCs w:val="24"/>
          <w:lang w:val="mn-MN"/>
        </w:rPr>
        <w:t xml:space="preserve">Ref: </w:t>
      </w:r>
      <w:r w:rsidR="005002E4" w:rsidRPr="00EE05E6">
        <w:rPr>
          <w:rFonts w:ascii="Arial" w:hAnsi="Arial" w:cs="Arial"/>
          <w:b/>
          <w:caps/>
          <w:sz w:val="24"/>
          <w:szCs w:val="24"/>
          <w:lang w:val="mn-MN"/>
        </w:rPr>
        <w:t>MN-MoH-292429-CS-INDV</w:t>
      </w:r>
    </w:p>
    <w:p w14:paraId="4179185F" w14:textId="77777777" w:rsidR="0027034F" w:rsidRPr="00EE05E6" w:rsidRDefault="0027034F" w:rsidP="00272EB3">
      <w:pPr>
        <w:spacing w:after="0" w:line="240" w:lineRule="auto"/>
        <w:contextualSpacing/>
        <w:jc w:val="both"/>
        <w:rPr>
          <w:rFonts w:ascii="Arial" w:hAnsi="Arial" w:cs="Arial"/>
          <w:b/>
          <w:sz w:val="24"/>
          <w:szCs w:val="24"/>
          <w:lang w:val="mn-MN"/>
        </w:rPr>
      </w:pPr>
    </w:p>
    <w:tbl>
      <w:tblPr>
        <w:tblStyle w:val="TableGrid"/>
        <w:tblW w:w="9715" w:type="dxa"/>
        <w:tblLook w:val="04A0" w:firstRow="1" w:lastRow="0" w:firstColumn="1" w:lastColumn="0" w:noHBand="0" w:noVBand="1"/>
      </w:tblPr>
      <w:tblGrid>
        <w:gridCol w:w="1795"/>
        <w:gridCol w:w="1249"/>
        <w:gridCol w:w="191"/>
        <w:gridCol w:w="3211"/>
        <w:gridCol w:w="3269"/>
      </w:tblGrid>
      <w:tr w:rsidR="0027034F" w:rsidRPr="00EE05E6" w14:paraId="52099E1C" w14:textId="77777777" w:rsidTr="002B20C5">
        <w:tc>
          <w:tcPr>
            <w:tcW w:w="1795" w:type="dxa"/>
            <w:vAlign w:val="center"/>
          </w:tcPr>
          <w:p w14:paraId="272B8AE4" w14:textId="77777777" w:rsidR="0027034F" w:rsidRPr="00EE05E6" w:rsidRDefault="0027034F" w:rsidP="00272EB3">
            <w:pPr>
              <w:widowControl w:val="0"/>
              <w:autoSpaceDE w:val="0"/>
              <w:autoSpaceDN w:val="0"/>
              <w:adjustRightInd w:val="0"/>
              <w:spacing w:after="0" w:line="240" w:lineRule="auto"/>
              <w:rPr>
                <w:rFonts w:ascii="Arial" w:hAnsi="Arial" w:cs="Arial"/>
                <w:b/>
                <w:bCs/>
                <w:sz w:val="24"/>
                <w:szCs w:val="24"/>
                <w:u w:val="single"/>
                <w:lang w:val="mn-MN"/>
              </w:rPr>
            </w:pPr>
            <w:r w:rsidRPr="00EE05E6">
              <w:rPr>
                <w:rFonts w:ascii="Arial" w:hAnsi="Arial" w:cs="Arial"/>
                <w:b/>
                <w:bCs/>
                <w:sz w:val="24"/>
                <w:szCs w:val="24"/>
                <w:lang w:val="mn-MN"/>
              </w:rPr>
              <w:t>Project</w:t>
            </w:r>
          </w:p>
        </w:tc>
        <w:tc>
          <w:tcPr>
            <w:tcW w:w="7920" w:type="dxa"/>
            <w:gridSpan w:val="4"/>
            <w:vAlign w:val="center"/>
          </w:tcPr>
          <w:p w14:paraId="4C7C27A4" w14:textId="01499A51" w:rsidR="0027034F" w:rsidRPr="00EE05E6" w:rsidRDefault="0027034F" w:rsidP="00272EB3">
            <w:pPr>
              <w:spacing w:after="0" w:line="240" w:lineRule="auto"/>
              <w:rPr>
                <w:rFonts w:ascii="Arial" w:hAnsi="Arial" w:cs="Arial"/>
                <w:sz w:val="24"/>
                <w:szCs w:val="24"/>
                <w:lang w:val="mn-MN"/>
              </w:rPr>
            </w:pPr>
            <w:r w:rsidRPr="00EE05E6">
              <w:rPr>
                <w:rFonts w:ascii="Arial" w:hAnsi="Arial" w:cs="Arial"/>
                <w:bCs/>
                <w:sz w:val="24"/>
                <w:szCs w:val="24"/>
                <w:lang w:val="mn-MN"/>
              </w:rPr>
              <w:t xml:space="preserve">COVID-19 </w:t>
            </w:r>
            <w:r w:rsidR="00272EB3" w:rsidRPr="00EE05E6">
              <w:rPr>
                <w:rFonts w:ascii="Arial" w:hAnsi="Arial" w:cs="Arial"/>
                <w:bCs/>
                <w:sz w:val="24"/>
                <w:szCs w:val="24"/>
                <w:lang w:val="mn-MN"/>
              </w:rPr>
              <w:t>Emergency Response and Health System Preparedness Project</w:t>
            </w:r>
            <w:r w:rsidR="00E92D87" w:rsidRPr="00EE05E6">
              <w:rPr>
                <w:rFonts w:ascii="Arial" w:hAnsi="Arial" w:cs="Arial"/>
                <w:bCs/>
                <w:sz w:val="24"/>
                <w:szCs w:val="24"/>
                <w:lang w:val="mn-MN"/>
              </w:rPr>
              <w:t xml:space="preserve"> and E-H</w:t>
            </w:r>
            <w:r w:rsidR="00841205" w:rsidRPr="00EE05E6">
              <w:rPr>
                <w:rFonts w:ascii="Arial" w:hAnsi="Arial" w:cs="Arial"/>
                <w:bCs/>
                <w:sz w:val="24"/>
                <w:szCs w:val="24"/>
                <w:lang w:val="mn-MN"/>
              </w:rPr>
              <w:t>ealth Project</w:t>
            </w:r>
          </w:p>
        </w:tc>
      </w:tr>
      <w:tr w:rsidR="0027034F" w:rsidRPr="00EE05E6" w14:paraId="798CDB30" w14:textId="77777777" w:rsidTr="002B20C5">
        <w:tc>
          <w:tcPr>
            <w:tcW w:w="1795" w:type="dxa"/>
            <w:vAlign w:val="center"/>
          </w:tcPr>
          <w:p w14:paraId="097BFC76" w14:textId="75382791" w:rsidR="0027034F" w:rsidRPr="00EE05E6" w:rsidRDefault="0027034F" w:rsidP="00272EB3">
            <w:pPr>
              <w:widowControl w:val="0"/>
              <w:autoSpaceDE w:val="0"/>
              <w:autoSpaceDN w:val="0"/>
              <w:adjustRightInd w:val="0"/>
              <w:spacing w:after="0" w:line="240" w:lineRule="auto"/>
              <w:rPr>
                <w:rFonts w:ascii="Arial" w:hAnsi="Arial" w:cs="Arial"/>
                <w:b/>
                <w:bCs/>
                <w:sz w:val="24"/>
                <w:szCs w:val="24"/>
                <w:lang w:val="mn-MN"/>
              </w:rPr>
            </w:pPr>
            <w:r w:rsidRPr="00EE05E6">
              <w:rPr>
                <w:rFonts w:ascii="Arial" w:hAnsi="Arial" w:cs="Arial"/>
                <w:b/>
                <w:bCs/>
                <w:sz w:val="24"/>
                <w:szCs w:val="24"/>
                <w:lang w:val="mn-MN"/>
              </w:rPr>
              <w:t>Financier</w:t>
            </w:r>
          </w:p>
        </w:tc>
        <w:tc>
          <w:tcPr>
            <w:tcW w:w="7920" w:type="dxa"/>
            <w:gridSpan w:val="4"/>
            <w:vAlign w:val="center"/>
          </w:tcPr>
          <w:p w14:paraId="7490FED3" w14:textId="75DD2969" w:rsidR="0027034F" w:rsidRPr="00EE05E6" w:rsidRDefault="0027034F" w:rsidP="00272EB3">
            <w:pPr>
              <w:widowControl w:val="0"/>
              <w:autoSpaceDE w:val="0"/>
              <w:autoSpaceDN w:val="0"/>
              <w:adjustRightInd w:val="0"/>
              <w:spacing w:after="0" w:line="240" w:lineRule="auto"/>
              <w:rPr>
                <w:rFonts w:ascii="Arial" w:hAnsi="Arial" w:cs="Arial"/>
                <w:sz w:val="24"/>
                <w:szCs w:val="24"/>
                <w:lang w:val="mn-MN"/>
              </w:rPr>
            </w:pPr>
            <w:r w:rsidRPr="00EE05E6">
              <w:rPr>
                <w:rFonts w:ascii="Arial" w:hAnsi="Arial" w:cs="Arial"/>
                <w:sz w:val="24"/>
                <w:szCs w:val="24"/>
                <w:lang w:val="mn-MN"/>
              </w:rPr>
              <w:t>World Bank</w:t>
            </w:r>
            <w:r w:rsidR="00511109" w:rsidRPr="00EE05E6">
              <w:rPr>
                <w:rFonts w:ascii="Arial" w:hAnsi="Arial" w:cs="Arial"/>
                <w:sz w:val="24"/>
                <w:szCs w:val="24"/>
                <w:lang w:val="mn-MN"/>
              </w:rPr>
              <w:t xml:space="preserve">, </w:t>
            </w:r>
            <w:r w:rsidR="00E83534" w:rsidRPr="00EE05E6">
              <w:rPr>
                <w:rFonts w:ascii="Arial" w:hAnsi="Arial" w:cs="Arial"/>
                <w:sz w:val="24"/>
                <w:szCs w:val="24"/>
                <w:lang w:val="mn-MN"/>
              </w:rPr>
              <w:t>L</w:t>
            </w:r>
            <w:r w:rsidR="00511109" w:rsidRPr="00EE05E6">
              <w:rPr>
                <w:rFonts w:ascii="Arial" w:hAnsi="Arial" w:cs="Arial"/>
                <w:sz w:val="24"/>
                <w:szCs w:val="24"/>
                <w:lang w:val="mn-MN"/>
              </w:rPr>
              <w:t>oan no. 6594</w:t>
            </w:r>
            <w:r w:rsidR="00545FE3" w:rsidRPr="00EE05E6">
              <w:rPr>
                <w:rFonts w:ascii="Arial" w:hAnsi="Arial" w:cs="Arial"/>
                <w:sz w:val="24"/>
                <w:szCs w:val="24"/>
                <w:lang w:val="mn-MN"/>
              </w:rPr>
              <w:t>0</w:t>
            </w:r>
          </w:p>
        </w:tc>
      </w:tr>
      <w:tr w:rsidR="00272EB3" w:rsidRPr="00EE05E6" w14:paraId="0DCD8B06" w14:textId="77777777" w:rsidTr="002B20C5">
        <w:tc>
          <w:tcPr>
            <w:tcW w:w="1795" w:type="dxa"/>
            <w:vAlign w:val="center"/>
          </w:tcPr>
          <w:p w14:paraId="4F4A3A97" w14:textId="1B7C17DC" w:rsidR="00272EB3" w:rsidRPr="00EE05E6" w:rsidRDefault="00272EB3" w:rsidP="00272EB3">
            <w:pPr>
              <w:widowControl w:val="0"/>
              <w:autoSpaceDE w:val="0"/>
              <w:autoSpaceDN w:val="0"/>
              <w:adjustRightInd w:val="0"/>
              <w:spacing w:after="0" w:line="240" w:lineRule="auto"/>
              <w:rPr>
                <w:rFonts w:ascii="Arial" w:hAnsi="Arial" w:cs="Arial"/>
                <w:b/>
                <w:bCs/>
                <w:sz w:val="24"/>
                <w:szCs w:val="24"/>
                <w:lang w:val="mn-MN"/>
              </w:rPr>
            </w:pPr>
            <w:r w:rsidRPr="00EE05E6">
              <w:rPr>
                <w:rFonts w:ascii="Arial" w:hAnsi="Arial" w:cs="Arial"/>
                <w:b/>
                <w:bCs/>
                <w:sz w:val="24"/>
                <w:szCs w:val="24"/>
                <w:lang w:val="mn-MN"/>
              </w:rPr>
              <w:t>Implementing Agency</w:t>
            </w:r>
          </w:p>
        </w:tc>
        <w:tc>
          <w:tcPr>
            <w:tcW w:w="7920" w:type="dxa"/>
            <w:gridSpan w:val="4"/>
            <w:vAlign w:val="center"/>
          </w:tcPr>
          <w:p w14:paraId="6DB68307" w14:textId="648EA2C5" w:rsidR="00272EB3" w:rsidRPr="00EE05E6" w:rsidRDefault="00272EB3" w:rsidP="00272EB3">
            <w:pPr>
              <w:widowControl w:val="0"/>
              <w:autoSpaceDE w:val="0"/>
              <w:autoSpaceDN w:val="0"/>
              <w:adjustRightInd w:val="0"/>
              <w:spacing w:after="0" w:line="240" w:lineRule="auto"/>
              <w:rPr>
                <w:rFonts w:ascii="Arial" w:hAnsi="Arial" w:cs="Arial"/>
                <w:sz w:val="24"/>
                <w:szCs w:val="24"/>
                <w:lang w:val="mn-MN"/>
              </w:rPr>
            </w:pPr>
            <w:r w:rsidRPr="00EE05E6">
              <w:rPr>
                <w:rFonts w:ascii="Arial" w:hAnsi="Arial" w:cs="Arial"/>
                <w:sz w:val="24"/>
                <w:szCs w:val="24"/>
                <w:lang w:val="mn-MN"/>
              </w:rPr>
              <w:t>Ministry of Health of Mongolia</w:t>
            </w:r>
          </w:p>
        </w:tc>
      </w:tr>
      <w:tr w:rsidR="0027034F" w:rsidRPr="00EE05E6" w14:paraId="4C75205A" w14:textId="77777777" w:rsidTr="002B20C5">
        <w:tc>
          <w:tcPr>
            <w:tcW w:w="1795" w:type="dxa"/>
            <w:vAlign w:val="center"/>
          </w:tcPr>
          <w:p w14:paraId="391CBB19" w14:textId="77777777" w:rsidR="0027034F" w:rsidRPr="00EE05E6" w:rsidRDefault="0027034F" w:rsidP="00272EB3">
            <w:pPr>
              <w:widowControl w:val="0"/>
              <w:autoSpaceDE w:val="0"/>
              <w:autoSpaceDN w:val="0"/>
              <w:adjustRightInd w:val="0"/>
              <w:spacing w:after="0" w:line="240" w:lineRule="auto"/>
              <w:rPr>
                <w:rFonts w:ascii="Arial" w:hAnsi="Arial" w:cs="Arial"/>
                <w:b/>
                <w:bCs/>
                <w:sz w:val="24"/>
                <w:szCs w:val="24"/>
                <w:lang w:val="mn-MN"/>
              </w:rPr>
            </w:pPr>
            <w:r w:rsidRPr="00EE05E6">
              <w:rPr>
                <w:rFonts w:ascii="Arial" w:hAnsi="Arial" w:cs="Arial"/>
                <w:b/>
                <w:bCs/>
                <w:sz w:val="24"/>
                <w:szCs w:val="24"/>
                <w:lang w:val="mn-MN"/>
              </w:rPr>
              <w:t xml:space="preserve">Source </w:t>
            </w:r>
          </w:p>
        </w:tc>
        <w:tc>
          <w:tcPr>
            <w:tcW w:w="1440" w:type="dxa"/>
            <w:gridSpan w:val="2"/>
            <w:vAlign w:val="center"/>
          </w:tcPr>
          <w:p w14:paraId="1E4280F5" w14:textId="77777777" w:rsidR="0027034F" w:rsidRPr="00EE05E6" w:rsidRDefault="0027034F" w:rsidP="00272EB3">
            <w:pPr>
              <w:widowControl w:val="0"/>
              <w:autoSpaceDE w:val="0"/>
              <w:autoSpaceDN w:val="0"/>
              <w:adjustRightInd w:val="0"/>
              <w:spacing w:after="0" w:line="240" w:lineRule="auto"/>
              <w:rPr>
                <w:rFonts w:ascii="Arial" w:hAnsi="Arial" w:cs="Arial"/>
                <w:bCs/>
                <w:sz w:val="24"/>
                <w:szCs w:val="24"/>
                <w:lang w:val="mn-MN"/>
              </w:rPr>
            </w:pPr>
            <w:r w:rsidRPr="00EE05E6">
              <w:rPr>
                <w:rFonts w:ascii="Arial" w:hAnsi="Arial" w:cs="Arial"/>
                <w:bCs/>
                <w:sz w:val="24"/>
                <w:szCs w:val="24"/>
                <w:lang w:val="mn-MN"/>
              </w:rPr>
              <w:t xml:space="preserve">National </w:t>
            </w:r>
          </w:p>
        </w:tc>
        <w:tc>
          <w:tcPr>
            <w:tcW w:w="3211" w:type="dxa"/>
            <w:vAlign w:val="center"/>
          </w:tcPr>
          <w:p w14:paraId="7859E66E" w14:textId="77777777" w:rsidR="0027034F" w:rsidRPr="00EE05E6" w:rsidRDefault="0027034F" w:rsidP="00272EB3">
            <w:pPr>
              <w:widowControl w:val="0"/>
              <w:autoSpaceDE w:val="0"/>
              <w:autoSpaceDN w:val="0"/>
              <w:adjustRightInd w:val="0"/>
              <w:spacing w:after="0" w:line="240" w:lineRule="auto"/>
              <w:rPr>
                <w:rFonts w:ascii="Arial" w:hAnsi="Arial" w:cs="Arial"/>
                <w:b/>
                <w:bCs/>
                <w:sz w:val="24"/>
                <w:szCs w:val="24"/>
                <w:lang w:val="mn-MN"/>
              </w:rPr>
            </w:pPr>
            <w:r w:rsidRPr="00EE05E6">
              <w:rPr>
                <w:rFonts w:ascii="Arial" w:hAnsi="Arial" w:cs="Arial"/>
                <w:b/>
                <w:bCs/>
                <w:sz w:val="24"/>
                <w:szCs w:val="24"/>
                <w:lang w:val="mn-MN"/>
              </w:rPr>
              <w:t xml:space="preserve">Category </w:t>
            </w:r>
          </w:p>
        </w:tc>
        <w:tc>
          <w:tcPr>
            <w:tcW w:w="3269" w:type="dxa"/>
            <w:vAlign w:val="center"/>
          </w:tcPr>
          <w:p w14:paraId="2BEA0957" w14:textId="21D3637A" w:rsidR="0027034F" w:rsidRPr="00EE05E6" w:rsidRDefault="0027034F" w:rsidP="00272EB3">
            <w:pPr>
              <w:widowControl w:val="0"/>
              <w:autoSpaceDE w:val="0"/>
              <w:autoSpaceDN w:val="0"/>
              <w:adjustRightInd w:val="0"/>
              <w:spacing w:after="0" w:line="240" w:lineRule="auto"/>
              <w:rPr>
                <w:rFonts w:ascii="Arial" w:hAnsi="Arial" w:cs="Arial"/>
                <w:bCs/>
                <w:sz w:val="24"/>
                <w:szCs w:val="24"/>
                <w:lang w:val="mn-MN"/>
              </w:rPr>
            </w:pPr>
            <w:r w:rsidRPr="00EE05E6">
              <w:rPr>
                <w:rFonts w:ascii="Arial" w:hAnsi="Arial" w:cs="Arial"/>
                <w:bCs/>
                <w:sz w:val="24"/>
                <w:szCs w:val="24"/>
                <w:lang w:val="mn-MN"/>
              </w:rPr>
              <w:t xml:space="preserve">Individual </w:t>
            </w:r>
          </w:p>
        </w:tc>
      </w:tr>
      <w:tr w:rsidR="0027034F" w:rsidRPr="00EE05E6" w14:paraId="7A538A84" w14:textId="77777777" w:rsidTr="002B20C5">
        <w:tc>
          <w:tcPr>
            <w:tcW w:w="9715" w:type="dxa"/>
            <w:gridSpan w:val="5"/>
          </w:tcPr>
          <w:p w14:paraId="05DD198E" w14:textId="44FC3DD9" w:rsidR="0027034F" w:rsidRPr="00EE05E6" w:rsidRDefault="00163765" w:rsidP="00272EB3">
            <w:pPr>
              <w:spacing w:after="0" w:line="240" w:lineRule="auto"/>
              <w:jc w:val="both"/>
              <w:rPr>
                <w:rFonts w:ascii="Arial" w:hAnsi="Arial" w:cs="Arial"/>
                <w:b/>
                <w:sz w:val="24"/>
                <w:szCs w:val="24"/>
                <w:lang w:val="mn-MN"/>
              </w:rPr>
            </w:pPr>
            <w:r w:rsidRPr="00EE05E6">
              <w:rPr>
                <w:rFonts w:ascii="Arial" w:hAnsi="Arial" w:cs="Arial"/>
                <w:b/>
                <w:sz w:val="24"/>
                <w:szCs w:val="24"/>
                <w:lang w:val="mn-MN"/>
              </w:rPr>
              <w:t>A. BACKGROUND</w:t>
            </w:r>
          </w:p>
          <w:p w14:paraId="7C5BD38E" w14:textId="77777777" w:rsidR="002577D1" w:rsidRPr="00EE05E6" w:rsidRDefault="002577D1" w:rsidP="00163765">
            <w:pPr>
              <w:autoSpaceDE w:val="0"/>
              <w:autoSpaceDN w:val="0"/>
              <w:adjustRightInd w:val="0"/>
              <w:spacing w:after="0" w:line="240" w:lineRule="auto"/>
              <w:rPr>
                <w:rFonts w:ascii="Arial" w:eastAsiaTheme="minorHAnsi" w:hAnsi="Arial" w:cs="Arial"/>
                <w:b/>
                <w:bCs/>
                <w:color w:val="000000"/>
                <w:sz w:val="24"/>
                <w:szCs w:val="24"/>
                <w:lang w:val="mn-MN" w:eastAsia="en-US"/>
              </w:rPr>
            </w:pPr>
          </w:p>
          <w:p w14:paraId="0B2C09CB" w14:textId="119A54ED" w:rsidR="00163765" w:rsidRPr="00EE05E6" w:rsidRDefault="008C471A" w:rsidP="00163765">
            <w:pPr>
              <w:autoSpaceDE w:val="0"/>
              <w:autoSpaceDN w:val="0"/>
              <w:adjustRightInd w:val="0"/>
              <w:spacing w:after="0" w:line="240" w:lineRule="auto"/>
              <w:rPr>
                <w:rFonts w:ascii="Arial" w:eastAsiaTheme="minorHAnsi" w:hAnsi="Arial" w:cs="Arial"/>
                <w:color w:val="000000"/>
                <w:sz w:val="24"/>
                <w:szCs w:val="24"/>
                <w:u w:val="single"/>
                <w:lang w:val="mn-MN" w:eastAsia="en-US"/>
              </w:rPr>
            </w:pPr>
            <w:r w:rsidRPr="00EE05E6">
              <w:rPr>
                <w:rFonts w:ascii="Arial" w:eastAsiaTheme="minorHAnsi" w:hAnsi="Arial" w:cs="Arial"/>
                <w:b/>
                <w:bCs/>
                <w:color w:val="000000"/>
                <w:sz w:val="24"/>
                <w:szCs w:val="24"/>
                <w:u w:val="single"/>
                <w:lang w:val="mn-MN" w:eastAsia="en-US"/>
              </w:rPr>
              <w:t xml:space="preserve">COVID-19 PROJECT </w:t>
            </w:r>
          </w:p>
          <w:p w14:paraId="1E73AE99" w14:textId="77093369" w:rsidR="00163765" w:rsidRPr="00EE05E6" w:rsidRDefault="004A2CDA"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 xml:space="preserve">The Project consists of </w:t>
            </w:r>
          </w:p>
          <w:p w14:paraId="02B86D49" w14:textId="78452D2F" w:rsidR="00AD6E87" w:rsidRPr="00EE05E6" w:rsidRDefault="00AD6E87" w:rsidP="00163765">
            <w:pPr>
              <w:spacing w:after="0" w:line="240" w:lineRule="auto"/>
              <w:jc w:val="both"/>
              <w:rPr>
                <w:rFonts w:ascii="Arial" w:eastAsiaTheme="minorHAnsi" w:hAnsi="Arial" w:cs="Arial"/>
                <w:b/>
                <w:bCs/>
                <w:color w:val="000000"/>
                <w:sz w:val="24"/>
                <w:szCs w:val="24"/>
                <w:lang w:val="mn-MN" w:eastAsia="en-US"/>
              </w:rPr>
            </w:pPr>
            <w:r w:rsidRPr="00EE05E6">
              <w:rPr>
                <w:rFonts w:ascii="Arial" w:eastAsiaTheme="minorHAnsi" w:hAnsi="Arial" w:cs="Arial"/>
                <w:b/>
                <w:bCs/>
                <w:color w:val="000000"/>
                <w:sz w:val="24"/>
                <w:szCs w:val="24"/>
                <w:lang w:val="mn-MN" w:eastAsia="en-US"/>
              </w:rPr>
              <w:t>Component 1: Emergency COVID-19 Prevention and Response</w:t>
            </w:r>
          </w:p>
          <w:p w14:paraId="054641F9" w14:textId="345FDB24" w:rsidR="009F7445" w:rsidRPr="00EE05E6" w:rsidRDefault="00E263BC"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ab/>
            </w:r>
            <w:r w:rsidR="009F7445" w:rsidRPr="00EE05E6">
              <w:rPr>
                <w:rFonts w:ascii="Arial" w:eastAsiaTheme="minorHAnsi" w:hAnsi="Arial" w:cs="Arial"/>
                <w:color w:val="000000"/>
                <w:sz w:val="24"/>
                <w:szCs w:val="24"/>
                <w:lang w:val="mn-MN" w:eastAsia="en-US"/>
              </w:rPr>
              <w:t>Sub-component 1.1 Risk Communication and Community Engagement</w:t>
            </w:r>
          </w:p>
          <w:p w14:paraId="3717807C" w14:textId="5C66B317" w:rsidR="002F0D3B" w:rsidRPr="00EE05E6" w:rsidRDefault="00E263BC"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ab/>
            </w:r>
            <w:r w:rsidR="006644FA" w:rsidRPr="00EE05E6">
              <w:rPr>
                <w:rFonts w:ascii="Arial" w:eastAsiaTheme="minorHAnsi" w:hAnsi="Arial" w:cs="Arial"/>
                <w:color w:val="000000"/>
                <w:sz w:val="24"/>
                <w:szCs w:val="24"/>
                <w:lang w:val="mn-MN" w:eastAsia="en-US"/>
              </w:rPr>
              <w:t>Sub-component 1.2 Response support</w:t>
            </w:r>
          </w:p>
          <w:p w14:paraId="07B3304D" w14:textId="6AF17057" w:rsidR="00751FE1" w:rsidRPr="00EE05E6" w:rsidRDefault="00E263BC"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ab/>
            </w:r>
            <w:r w:rsidR="00751FE1" w:rsidRPr="00EE05E6">
              <w:rPr>
                <w:rFonts w:ascii="Arial" w:eastAsiaTheme="minorHAnsi" w:hAnsi="Arial" w:cs="Arial"/>
                <w:color w:val="000000"/>
                <w:sz w:val="24"/>
                <w:szCs w:val="24"/>
                <w:lang w:val="mn-MN" w:eastAsia="en-US"/>
              </w:rPr>
              <w:t>Sub-Component 1.3 Human resource development</w:t>
            </w:r>
          </w:p>
          <w:p w14:paraId="3CEC7FB9" w14:textId="4B6FA487" w:rsidR="005858B9" w:rsidRPr="00EE05E6" w:rsidRDefault="00E263BC"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ab/>
            </w:r>
            <w:r w:rsidR="005858B9" w:rsidRPr="00EE05E6">
              <w:rPr>
                <w:rFonts w:ascii="Arial" w:eastAsiaTheme="minorHAnsi" w:hAnsi="Arial" w:cs="Arial"/>
                <w:color w:val="000000"/>
                <w:sz w:val="24"/>
                <w:szCs w:val="24"/>
                <w:lang w:val="mn-MN" w:eastAsia="en-US"/>
              </w:rPr>
              <w:t>Sub-component 1.4 Creating an enabling environment for One Health</w:t>
            </w:r>
          </w:p>
          <w:p w14:paraId="375AB4BF" w14:textId="2AFAB4DD" w:rsidR="002F0D3B" w:rsidRPr="00EE05E6" w:rsidRDefault="0040382D" w:rsidP="00163765">
            <w:pPr>
              <w:spacing w:after="0" w:line="240" w:lineRule="auto"/>
              <w:jc w:val="both"/>
              <w:rPr>
                <w:rFonts w:ascii="Arial" w:eastAsiaTheme="minorHAnsi" w:hAnsi="Arial" w:cs="Arial"/>
                <w:b/>
                <w:bCs/>
                <w:color w:val="000000"/>
                <w:sz w:val="24"/>
                <w:szCs w:val="24"/>
                <w:lang w:val="mn-MN" w:eastAsia="en-US"/>
              </w:rPr>
            </w:pPr>
            <w:r w:rsidRPr="00EE05E6">
              <w:rPr>
                <w:rFonts w:ascii="Arial" w:eastAsiaTheme="minorHAnsi" w:hAnsi="Arial" w:cs="Arial"/>
                <w:b/>
                <w:bCs/>
                <w:color w:val="000000"/>
                <w:sz w:val="24"/>
                <w:szCs w:val="24"/>
                <w:lang w:val="mn-MN" w:eastAsia="en-US"/>
              </w:rPr>
              <w:t>Component 2:  Strengthening Health Care Delivery Capacity</w:t>
            </w:r>
          </w:p>
          <w:p w14:paraId="6CC9B3EA" w14:textId="1507B0AD" w:rsidR="00B36DAD" w:rsidRPr="00EE05E6" w:rsidRDefault="00E263BC"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ab/>
            </w:r>
            <w:r w:rsidR="00B36DAD" w:rsidRPr="00EE05E6">
              <w:rPr>
                <w:rFonts w:ascii="Arial" w:eastAsiaTheme="minorHAnsi" w:hAnsi="Arial" w:cs="Arial"/>
                <w:color w:val="000000"/>
                <w:sz w:val="24"/>
                <w:szCs w:val="24"/>
                <w:lang w:val="mn-MN" w:eastAsia="en-US"/>
              </w:rPr>
              <w:t>Sub-component 2.1 Provision of medical and laboratory equipment and reagents</w:t>
            </w:r>
          </w:p>
          <w:p w14:paraId="4D8EAE0C" w14:textId="6311AA52" w:rsidR="00220B20" w:rsidRPr="00EE05E6" w:rsidRDefault="00E263BC" w:rsidP="00163765">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ab/>
            </w:r>
            <w:r w:rsidR="00220B20" w:rsidRPr="00EE05E6">
              <w:rPr>
                <w:rFonts w:ascii="Arial" w:eastAsiaTheme="minorHAnsi" w:hAnsi="Arial" w:cs="Arial"/>
                <w:color w:val="000000"/>
                <w:sz w:val="24"/>
                <w:szCs w:val="24"/>
                <w:lang w:val="mn-MN" w:eastAsia="en-US"/>
              </w:rPr>
              <w:t>Sub-component 2.2 Provision of medical supplies, including PPE and medicines</w:t>
            </w:r>
          </w:p>
          <w:p w14:paraId="51794D0E" w14:textId="358DE6AE" w:rsidR="000C305A" w:rsidRPr="00EE05E6" w:rsidRDefault="000C305A" w:rsidP="00163765">
            <w:pPr>
              <w:spacing w:after="0" w:line="240" w:lineRule="auto"/>
              <w:jc w:val="both"/>
              <w:rPr>
                <w:rFonts w:ascii="Arial" w:eastAsiaTheme="minorHAnsi" w:hAnsi="Arial" w:cs="Arial"/>
                <w:b/>
                <w:bCs/>
                <w:color w:val="000000"/>
                <w:sz w:val="24"/>
                <w:szCs w:val="24"/>
                <w:lang w:val="mn-MN" w:eastAsia="en-US"/>
              </w:rPr>
            </w:pPr>
            <w:r w:rsidRPr="00EE05E6">
              <w:rPr>
                <w:rFonts w:ascii="Arial" w:eastAsiaTheme="minorHAnsi" w:hAnsi="Arial" w:cs="Arial"/>
                <w:b/>
                <w:bCs/>
                <w:color w:val="000000"/>
                <w:sz w:val="24"/>
                <w:szCs w:val="24"/>
                <w:lang w:val="mn-MN" w:eastAsia="en-US"/>
              </w:rPr>
              <w:t>Component 3: Implementation Management and Monitoring and Evaluation</w:t>
            </w:r>
          </w:p>
          <w:p w14:paraId="51C487AB" w14:textId="7B9593F1" w:rsidR="00443048" w:rsidRPr="00EE05E6" w:rsidRDefault="00443048" w:rsidP="00163765">
            <w:pPr>
              <w:spacing w:after="0" w:line="240" w:lineRule="auto"/>
              <w:jc w:val="both"/>
              <w:rPr>
                <w:rFonts w:ascii="Arial" w:eastAsiaTheme="minorHAnsi" w:hAnsi="Arial" w:cs="Arial"/>
                <w:b/>
                <w:bCs/>
                <w:color w:val="000000"/>
                <w:sz w:val="24"/>
                <w:szCs w:val="24"/>
                <w:lang w:val="mn-MN" w:eastAsia="en-US"/>
              </w:rPr>
            </w:pPr>
            <w:r w:rsidRPr="00EE05E6">
              <w:rPr>
                <w:rFonts w:ascii="Arial" w:eastAsiaTheme="minorHAnsi" w:hAnsi="Arial" w:cs="Arial"/>
                <w:b/>
                <w:bCs/>
                <w:color w:val="000000"/>
                <w:sz w:val="24"/>
                <w:szCs w:val="24"/>
                <w:lang w:val="mn-MN" w:eastAsia="en-US"/>
              </w:rPr>
              <w:t>Component 4: Contingent Emergency Response Component (CERC)</w:t>
            </w:r>
          </w:p>
          <w:p w14:paraId="08AC4EA1" w14:textId="77777777" w:rsidR="00562CA4" w:rsidRPr="00EE05E6" w:rsidRDefault="00562CA4" w:rsidP="00163765">
            <w:pPr>
              <w:spacing w:after="0" w:line="240" w:lineRule="auto"/>
              <w:jc w:val="both"/>
              <w:rPr>
                <w:rFonts w:ascii="Arial" w:eastAsiaTheme="minorHAnsi" w:hAnsi="Arial" w:cs="Arial"/>
                <w:b/>
                <w:bCs/>
                <w:color w:val="000000"/>
                <w:sz w:val="24"/>
                <w:szCs w:val="24"/>
                <w:lang w:val="mn-MN" w:eastAsia="en-US"/>
              </w:rPr>
            </w:pPr>
          </w:p>
          <w:p w14:paraId="07F4B20D" w14:textId="77777777" w:rsidR="00562CA4" w:rsidRPr="00EE05E6" w:rsidRDefault="00562CA4" w:rsidP="00562CA4">
            <w:pPr>
              <w:numPr>
                <w:ilvl w:val="0"/>
                <w:numId w:val="37"/>
              </w:numPr>
              <w:pBdr>
                <w:top w:val="nil"/>
                <w:left w:val="nil"/>
                <w:bottom w:val="nil"/>
                <w:right w:val="nil"/>
                <w:between w:val="nil"/>
              </w:pBdr>
              <w:shd w:val="clear" w:color="auto" w:fill="FFFFFF" w:themeFill="background1"/>
              <w:spacing w:before="120" w:after="120" w:line="240" w:lineRule="auto"/>
              <w:ind w:left="-25" w:firstLine="0"/>
              <w:jc w:val="both"/>
              <w:rPr>
                <w:rFonts w:ascii="Arial" w:hAnsi="Arial" w:cs="Arial"/>
                <w:sz w:val="24"/>
                <w:szCs w:val="24"/>
                <w:lang w:val="mn-MN"/>
              </w:rPr>
            </w:pPr>
            <w:r w:rsidRPr="00EE05E6">
              <w:rPr>
                <w:rFonts w:ascii="Arial" w:eastAsia="Calibri" w:hAnsi="Arial" w:cs="Arial"/>
                <w:b/>
                <w:sz w:val="24"/>
                <w:szCs w:val="24"/>
                <w:lang w:val="mn-MN"/>
              </w:rPr>
              <w:t xml:space="preserve">Component 1:  Emergency COVID-19 Prevention and Response. </w:t>
            </w:r>
            <w:r w:rsidRPr="00EE05E6">
              <w:rPr>
                <w:rFonts w:ascii="Arial" w:hAnsi="Arial" w:cs="Arial"/>
                <w:sz w:val="24"/>
                <w:szCs w:val="24"/>
                <w:lang w:val="mn-MN"/>
              </w:rPr>
              <w:t xml:space="preserve">The aim of this component is to slow down and limit the spread of COVID-19 in the country and improve preparedness for future public health emergencies. This will be achieved through providing immediate support for a comprehensive communication and behavior change intervention, strengthening capacity for active case detection and response, building an enabling platform for One Health and strengthening capacity of the health work force to manage the current and future public health emergencies. This component will be expanded with evidence based, strategic communication activities to raise public awareness on the rationale for vaccinating, include the preparation of (i) a detailed vaccine deployment plan, and, based on the WHO Fair Allocation Framework to identify priority population groups to receive vaccination; (ii) development of a monitoring and evaluation system, and a human resource deployment and training plan for effectively delivering a vaccine program. </w:t>
            </w:r>
          </w:p>
          <w:p w14:paraId="515F50CC" w14:textId="77777777" w:rsidR="00562CA4" w:rsidRPr="00EE05E6" w:rsidRDefault="00562CA4" w:rsidP="00562CA4">
            <w:pPr>
              <w:numPr>
                <w:ilvl w:val="0"/>
                <w:numId w:val="37"/>
              </w:numPr>
              <w:pBdr>
                <w:top w:val="nil"/>
                <w:left w:val="nil"/>
                <w:bottom w:val="nil"/>
                <w:right w:val="nil"/>
                <w:between w:val="nil"/>
              </w:pBdr>
              <w:shd w:val="clear" w:color="auto" w:fill="FFFFFF" w:themeFill="background1"/>
              <w:spacing w:before="120" w:after="120" w:line="240" w:lineRule="auto"/>
              <w:ind w:left="-25" w:firstLine="0"/>
              <w:jc w:val="both"/>
              <w:rPr>
                <w:rFonts w:ascii="Arial" w:hAnsi="Arial" w:cs="Arial"/>
                <w:sz w:val="24"/>
                <w:szCs w:val="24"/>
                <w:lang w:val="mn-MN"/>
              </w:rPr>
            </w:pPr>
            <w:r w:rsidRPr="00EE05E6">
              <w:rPr>
                <w:rFonts w:ascii="Arial" w:hAnsi="Arial" w:cs="Arial"/>
                <w:sz w:val="24"/>
                <w:szCs w:val="24"/>
                <w:lang w:val="mn-MN"/>
              </w:rPr>
              <w:t xml:space="preserve"> </w:t>
            </w:r>
            <w:r w:rsidRPr="00EE05E6">
              <w:rPr>
                <w:rFonts w:ascii="Arial" w:eastAsia="Calibri" w:hAnsi="Arial" w:cs="Arial"/>
                <w:b/>
                <w:sz w:val="24"/>
                <w:szCs w:val="24"/>
                <w:lang w:val="mn-MN"/>
              </w:rPr>
              <w:t xml:space="preserve">Sub-component 1.1: Risk communication and community engagement. </w:t>
            </w:r>
            <w:r w:rsidRPr="00EE05E6">
              <w:rPr>
                <w:rFonts w:ascii="Arial" w:hAnsi="Arial" w:cs="Arial"/>
                <w:sz w:val="24"/>
                <w:szCs w:val="24"/>
                <w:lang w:val="mn-MN"/>
              </w:rPr>
              <w:t xml:space="preserve">There will be a comprehensive communication and behavior change intervention to support key prevention behaviors (hand washing, social distancing etc.), including i) developing and testing messages and materials; and ii) further enhancing infrastructure to disseminate information from national to aimag and soum levels, and between the public and private sectors. Community mobilization will take place through existing Government and community institutions such as Aimag/city and Soum/district </w:t>
            </w:r>
            <w:r w:rsidRPr="00EE05E6">
              <w:rPr>
                <w:rFonts w:ascii="Arial" w:eastAsia="Calibri" w:hAnsi="Arial" w:cs="Arial"/>
                <w:sz w:val="24"/>
                <w:szCs w:val="24"/>
                <w:lang w:val="mn-MN"/>
              </w:rPr>
              <w:t>Governor’s offices, health and education secto</w:t>
            </w:r>
            <w:r w:rsidRPr="00EE05E6">
              <w:rPr>
                <w:rFonts w:ascii="Arial" w:hAnsi="Arial" w:cs="Arial"/>
                <w:sz w:val="24"/>
                <w:szCs w:val="24"/>
                <w:lang w:val="mn-MN"/>
              </w:rPr>
              <w:t xml:space="preserve">r social workers, local CSOs, and bagh/khoroo (lowest administrative unit) Governors and doctors. A community engagement, risk communication, and social </w:t>
            </w:r>
            <w:r w:rsidRPr="00EE05E6">
              <w:rPr>
                <w:rFonts w:ascii="Arial" w:hAnsi="Arial" w:cs="Arial"/>
                <w:sz w:val="24"/>
                <w:szCs w:val="24"/>
                <w:lang w:val="mn-MN"/>
              </w:rPr>
              <w:lastRenderedPageBreak/>
              <w:t>distancing program for the highly populated capital city will also be mobilized.  Communication campaigns will include messages regarding appropriate care for sick family members, to decrease health risks to caregivers (often female) and provide information on to minimize psychosocial impacts. These modes for communication will include TV, radio, social media and printed materials as well as outreach through the community health workers who will need to be trained and compensated for this activity. This component will be expanded with evidence based, strategic communication activities to raise public awareness on the rationale for vaccinating selected target populations, vaccine safety and vaccine deployment process; to address misinformation and vaccine hesitancy to build confidence and trust in vaccines, reduce stigma around COVID-19 vaccine; and create demand for and positive attitude and behavior towards the vaccine among the public. It will also ensure development of community complaint and feedback mechanisms for Project activities and vaccine provision.</w:t>
            </w:r>
          </w:p>
          <w:p w14:paraId="50AB852A" w14:textId="77777777" w:rsidR="00562CA4" w:rsidRPr="00EE05E6" w:rsidRDefault="00562CA4" w:rsidP="00562CA4">
            <w:pPr>
              <w:numPr>
                <w:ilvl w:val="0"/>
                <w:numId w:val="37"/>
              </w:numPr>
              <w:pBdr>
                <w:top w:val="nil"/>
                <w:left w:val="nil"/>
                <w:bottom w:val="nil"/>
                <w:right w:val="nil"/>
                <w:between w:val="nil"/>
              </w:pBdr>
              <w:shd w:val="clear" w:color="auto" w:fill="FFFFFF" w:themeFill="background1"/>
              <w:spacing w:before="120" w:after="120" w:line="240" w:lineRule="auto"/>
              <w:ind w:left="-25" w:firstLine="0"/>
              <w:jc w:val="both"/>
              <w:rPr>
                <w:rFonts w:ascii="Arial" w:hAnsi="Arial" w:cs="Arial"/>
                <w:sz w:val="24"/>
                <w:szCs w:val="24"/>
                <w:lang w:val="mn-MN"/>
              </w:rPr>
            </w:pPr>
            <w:r w:rsidRPr="00EE05E6">
              <w:rPr>
                <w:rFonts w:ascii="Arial" w:hAnsi="Arial" w:cs="Arial"/>
                <w:sz w:val="24"/>
                <w:szCs w:val="24"/>
                <w:lang w:val="mn-MN"/>
              </w:rPr>
              <w:t xml:space="preserve"> </w:t>
            </w:r>
            <w:r w:rsidRPr="00EE05E6">
              <w:rPr>
                <w:rFonts w:ascii="Arial" w:eastAsia="Calibri" w:hAnsi="Arial" w:cs="Arial"/>
                <w:b/>
                <w:sz w:val="24"/>
                <w:szCs w:val="24"/>
                <w:lang w:val="mn-MN"/>
              </w:rPr>
              <w:t>Sub-component 1.2: Response support.</w:t>
            </w:r>
            <w:r w:rsidRPr="00EE05E6">
              <w:rPr>
                <w:rFonts w:ascii="Arial" w:hAnsi="Arial" w:cs="Arial"/>
                <w:sz w:val="24"/>
                <w:szCs w:val="24"/>
                <w:lang w:val="mn-MN"/>
              </w:rPr>
              <w:t xml:space="preserve"> This sub-component will help to strengthen disease surveillance systems, and epidemiological capacity for early detection and confirmation of cases; combine detection of new cases with active contact tracing; support epidemiological investigation; strengthen risk assessment; and provide on-time data and information for guiding decision making and response and mitigation activities. It will improve public health emergency preparedness including health facility preparedness. Aimag/district hospitals will prepare pandemic preparedness and response plans that are grounded in sound gender analyses and needs of other vulnerable populations. Support under this sub-component will: i) improve management of public health events and emergencies; ii) place incident management systems within the health sector and across other sectors, including at local levels; iii) develop a monitoring and evaluation system to measure performance of health security systems; iv) improve coordination on public health emergencies and disaster management within the health sector and beyond at national and local levels;  v) continue to strengthen system readiness to implement emergency plans, and vi) conduct strategic risk assessment and health risk and resource mapping. Activities will be expanded to include the preparation of (i) a detailed vaccine deployment plan, and, based on the WHO Fair Allocation Framework to identify priority population groups to receive vaccination; (ii) development of a monitoring and evaluation system to record the details of the recipients of vaccine as well as vaccine adverse effects while benefitting from the fairly robust personal identification system available in the country; and (iii) districts/ aimags  to design, adapt, and scale innovative service delivery and community mobilization plans; local community-based organizations will be contracted to perform such actions where relevant. </w:t>
            </w:r>
          </w:p>
          <w:p w14:paraId="5F207B0A" w14:textId="77777777" w:rsidR="00562CA4" w:rsidRPr="00EE05E6" w:rsidRDefault="00562CA4" w:rsidP="00562CA4">
            <w:pPr>
              <w:numPr>
                <w:ilvl w:val="0"/>
                <w:numId w:val="37"/>
              </w:numPr>
              <w:pBdr>
                <w:top w:val="nil"/>
                <w:left w:val="nil"/>
                <w:bottom w:val="nil"/>
                <w:right w:val="nil"/>
                <w:between w:val="nil"/>
              </w:pBdr>
              <w:shd w:val="clear" w:color="auto" w:fill="FFFFFF" w:themeFill="background1"/>
              <w:spacing w:before="120" w:after="120" w:line="240" w:lineRule="auto"/>
              <w:ind w:left="-25" w:firstLine="0"/>
              <w:jc w:val="both"/>
              <w:rPr>
                <w:rFonts w:ascii="Arial" w:hAnsi="Arial" w:cs="Arial"/>
                <w:sz w:val="24"/>
                <w:szCs w:val="24"/>
                <w:lang w:val="mn-MN"/>
              </w:rPr>
            </w:pPr>
            <w:r w:rsidRPr="00EE05E6">
              <w:rPr>
                <w:rFonts w:ascii="Arial" w:hAnsi="Arial" w:cs="Arial"/>
                <w:sz w:val="24"/>
                <w:szCs w:val="24"/>
                <w:lang w:val="mn-MN"/>
              </w:rPr>
              <w:t xml:space="preserve"> </w:t>
            </w:r>
            <w:r w:rsidRPr="00EE05E6">
              <w:rPr>
                <w:rFonts w:ascii="Arial" w:eastAsia="Calibri" w:hAnsi="Arial" w:cs="Arial"/>
                <w:b/>
                <w:sz w:val="24"/>
                <w:szCs w:val="24"/>
                <w:lang w:val="mn-MN"/>
              </w:rPr>
              <w:t xml:space="preserve">Sub-component 1.3: Human resource development. </w:t>
            </w:r>
            <w:r w:rsidRPr="00EE05E6">
              <w:rPr>
                <w:rFonts w:ascii="Arial" w:hAnsi="Arial" w:cs="Arial"/>
                <w:sz w:val="24"/>
                <w:szCs w:val="24"/>
                <w:lang w:val="mn-MN"/>
              </w:rPr>
              <w:t>This component will finance activities related to preparedness, capacity building and training. It will enhance human resource capacity in diagnosing and treating COVID-19 and conduct epidemiological and clinical research. Key areas will include support for i) training for emergency care doctors, nurses and paramedical staff in diagnosing, triage, and providing first aid care; ii) training for health care staff on infection control; iii) building diagnostic capacity for COVID-19 at the national; district and aimag level; iv) providing psychosocial support to frontline responders; v) translating, adapting and disseminating guidance to triage, treat, manage and follow up people with mild suspected symptoms in primary care settings, non-health facilities, community settings and at home; v) epidemiological and clinical research studies to take stock of the COVID-19 detection and treatment. Activities will be expanded to include a human resource deployment and training plan for effectively delivering a vaccine program.</w:t>
            </w:r>
          </w:p>
          <w:p w14:paraId="2747C8F2" w14:textId="7C1D2637" w:rsidR="00562CA4" w:rsidRPr="00EE05E6" w:rsidRDefault="00562CA4" w:rsidP="00562CA4">
            <w:pPr>
              <w:numPr>
                <w:ilvl w:val="0"/>
                <w:numId w:val="37"/>
              </w:numPr>
              <w:shd w:val="clear" w:color="auto" w:fill="FFFFFF" w:themeFill="background1"/>
              <w:spacing w:before="120" w:after="120" w:line="240" w:lineRule="auto"/>
              <w:ind w:left="-25" w:firstLine="0"/>
              <w:jc w:val="both"/>
              <w:rPr>
                <w:rFonts w:ascii="Arial" w:eastAsiaTheme="minorHAnsi" w:hAnsi="Arial" w:cs="Arial"/>
                <w:color w:val="000000"/>
                <w:sz w:val="24"/>
                <w:szCs w:val="24"/>
                <w:lang w:val="mn-MN" w:eastAsia="en-US"/>
              </w:rPr>
            </w:pPr>
            <w:r w:rsidRPr="00EE05E6">
              <w:rPr>
                <w:rFonts w:ascii="Arial" w:hAnsi="Arial" w:cs="Arial"/>
                <w:b/>
                <w:sz w:val="24"/>
                <w:szCs w:val="24"/>
                <w:lang w:val="mn-MN"/>
              </w:rPr>
              <w:lastRenderedPageBreak/>
              <w:t xml:space="preserve">Sub-Component 1.4: Creating an enabling environment for One Health. </w:t>
            </w:r>
            <w:r w:rsidRPr="00EE05E6">
              <w:rPr>
                <w:rFonts w:ascii="Arial" w:hAnsi="Arial" w:cs="Arial"/>
                <w:sz w:val="24"/>
                <w:szCs w:val="24"/>
                <w:lang w:val="mn-MN"/>
              </w:rPr>
              <w:t>This subcomponent will strengthen capacities for multi-sectoral response operations to emerging and new infectious diseases. Working with the General Authority for Veterinary Services (GAVS), Ministry of Food, Agriculture, and Light Industry (MOFALI) and National Emergency Management Agency (NEMA), capacity for joint response for new and emerging infectious diseases will be supported. This subcomponent  will i) organize National Bridging Workshops (NBW) to analyze and improve the collaboration between the MOH, GAVS, MOFALI for the prevention, detection, and response to zoonotic diseases and other health events at the animal-human interface; ii) enhance institutional policies, plans, procedures and linkages to facilitate improved multi-sectoral communication, coordination and collaboration; iii) strengthen public health law  enforcement and review to address inconsistencies; iii) conduct joint surveillance and  risk assessments by MOH and GAVS; and iv) create joint data sharing platform between MOH and GAVS, both for early warning systems and joint control of disease outbreaks.</w:t>
            </w:r>
          </w:p>
          <w:p w14:paraId="73F3AC66" w14:textId="77777777" w:rsidR="00163765" w:rsidRPr="00EE05E6" w:rsidRDefault="00163765" w:rsidP="00272EB3">
            <w:pPr>
              <w:spacing w:after="0" w:line="240" w:lineRule="auto"/>
              <w:jc w:val="both"/>
              <w:rPr>
                <w:rFonts w:ascii="Arial" w:eastAsiaTheme="minorHAnsi" w:hAnsi="Arial" w:cs="Arial"/>
                <w:color w:val="000000"/>
                <w:sz w:val="24"/>
                <w:szCs w:val="24"/>
                <w:lang w:val="mn-MN" w:eastAsia="en-US"/>
              </w:rPr>
            </w:pPr>
          </w:p>
          <w:p w14:paraId="36C80069" w14:textId="0C80FE08" w:rsidR="002D32E7" w:rsidRPr="00EE05E6" w:rsidRDefault="008C471A" w:rsidP="00272EB3">
            <w:pPr>
              <w:spacing w:after="0" w:line="240" w:lineRule="auto"/>
              <w:jc w:val="both"/>
              <w:rPr>
                <w:rFonts w:ascii="Arial" w:hAnsi="Arial" w:cs="Arial"/>
                <w:b/>
                <w:sz w:val="24"/>
                <w:szCs w:val="24"/>
                <w:u w:val="single"/>
                <w:lang w:val="mn-MN"/>
              </w:rPr>
            </w:pPr>
            <w:r w:rsidRPr="00EE05E6">
              <w:rPr>
                <w:rFonts w:ascii="Arial" w:hAnsi="Arial" w:cs="Arial"/>
                <w:b/>
                <w:sz w:val="24"/>
                <w:szCs w:val="24"/>
                <w:u w:val="single"/>
                <w:lang w:val="mn-MN"/>
              </w:rPr>
              <w:t>E-HEALTH PROJECT</w:t>
            </w:r>
          </w:p>
          <w:p w14:paraId="10558791" w14:textId="7582D3C7" w:rsidR="00824601" w:rsidRPr="00EE05E6" w:rsidRDefault="00F53A13" w:rsidP="00272EB3">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The Project Development Objective is to improve integration and utilization of health information and E-Health solutions for better health service delivery in selected pilot sites.</w:t>
            </w:r>
          </w:p>
          <w:p w14:paraId="14B868C8" w14:textId="77777777" w:rsidR="008C471A" w:rsidRPr="00EE05E6" w:rsidRDefault="008C471A" w:rsidP="00272EB3">
            <w:pPr>
              <w:spacing w:after="0" w:line="240" w:lineRule="auto"/>
              <w:jc w:val="both"/>
              <w:rPr>
                <w:rFonts w:ascii="Arial" w:eastAsiaTheme="minorHAnsi" w:hAnsi="Arial" w:cs="Arial"/>
                <w:color w:val="000000"/>
                <w:sz w:val="24"/>
                <w:szCs w:val="24"/>
                <w:lang w:val="mn-MN" w:eastAsia="en-US"/>
              </w:rPr>
            </w:pPr>
          </w:p>
          <w:p w14:paraId="5193484D" w14:textId="335375BA" w:rsidR="001B4901" w:rsidRPr="00EE05E6" w:rsidRDefault="00B32194" w:rsidP="00272EB3">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 xml:space="preserve">Component </w:t>
            </w:r>
            <w:r w:rsidR="00E94419" w:rsidRPr="00EE05E6">
              <w:rPr>
                <w:rFonts w:ascii="Arial" w:eastAsiaTheme="minorHAnsi" w:hAnsi="Arial" w:cs="Arial"/>
                <w:color w:val="000000"/>
                <w:sz w:val="24"/>
                <w:szCs w:val="24"/>
                <w:lang w:val="mn-MN" w:eastAsia="en-US"/>
              </w:rPr>
              <w:t xml:space="preserve">1: </w:t>
            </w:r>
            <w:r w:rsidR="004C377E" w:rsidRPr="00EE05E6">
              <w:rPr>
                <w:rFonts w:ascii="Arial" w:eastAsiaTheme="minorHAnsi" w:hAnsi="Arial" w:cs="Arial"/>
                <w:color w:val="000000"/>
                <w:sz w:val="24"/>
                <w:szCs w:val="24"/>
                <w:lang w:val="mn-MN" w:eastAsia="en-US"/>
              </w:rPr>
              <w:t>Building The E-Health Integration System.</w:t>
            </w:r>
          </w:p>
          <w:p w14:paraId="5E64FA88" w14:textId="6DBEB708" w:rsidR="00FC3462" w:rsidRPr="00EE05E6" w:rsidRDefault="00FC3462" w:rsidP="00272EB3">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Component 2</w:t>
            </w:r>
            <w:r w:rsidR="00B32194" w:rsidRPr="00EE05E6">
              <w:rPr>
                <w:rFonts w:ascii="Arial" w:eastAsiaTheme="minorHAnsi" w:hAnsi="Arial" w:cs="Arial"/>
                <w:color w:val="000000"/>
                <w:sz w:val="24"/>
                <w:szCs w:val="24"/>
                <w:lang w:val="mn-MN" w:eastAsia="en-US"/>
              </w:rPr>
              <w:t>: Institutional Strengthening and Capacity Building</w:t>
            </w:r>
          </w:p>
          <w:p w14:paraId="74AE89FB" w14:textId="77777777" w:rsidR="00BB7C1F" w:rsidRPr="00EE05E6" w:rsidRDefault="00BB7C1F" w:rsidP="00272EB3">
            <w:pPr>
              <w:spacing w:after="0" w:line="240" w:lineRule="auto"/>
              <w:jc w:val="both"/>
              <w:rPr>
                <w:rFonts w:ascii="Arial" w:eastAsiaTheme="minorHAnsi" w:hAnsi="Arial" w:cs="Arial"/>
                <w:color w:val="000000"/>
                <w:sz w:val="24"/>
                <w:szCs w:val="24"/>
                <w:lang w:val="mn-MN" w:eastAsia="en-US"/>
              </w:rPr>
            </w:pPr>
          </w:p>
          <w:p w14:paraId="2E182BDB" w14:textId="549241C8" w:rsidR="00BB7C1F" w:rsidRPr="00EE05E6" w:rsidRDefault="00BB7C1F" w:rsidP="00272EB3">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 xml:space="preserve">For Component 2 </w:t>
            </w:r>
            <w:r w:rsidR="006D13D3" w:rsidRPr="00EE05E6">
              <w:rPr>
                <w:rFonts w:ascii="Arial" w:eastAsiaTheme="minorHAnsi" w:hAnsi="Arial" w:cs="Arial"/>
                <w:color w:val="000000"/>
                <w:sz w:val="24"/>
                <w:szCs w:val="24"/>
                <w:lang w:val="mn-MN" w:eastAsia="en-US"/>
              </w:rPr>
              <w:t>consists of several sub-components, one of which falls under this Terms of Reference, which is:</w:t>
            </w:r>
          </w:p>
          <w:p w14:paraId="52BC02BB" w14:textId="41FFB948" w:rsidR="006D13D3" w:rsidRPr="00EE05E6" w:rsidRDefault="006D13D3" w:rsidP="006D13D3">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 xml:space="preserve">- Basic computer skills user training.  This involves training and capacity building to improve the computer literacy of health services providers through training in subjects such as: (i) basic computer literacy skills; (ii) why computers are useful in healthcare environments; and (iii) use of office and internet applications. Project investments include: (i) contract for a local consultant for development of the coursework; (ii) training of trainers; and (iii) the training.    </w:t>
            </w:r>
            <w:r w:rsidRPr="00EE05E6">
              <w:rPr>
                <w:rFonts w:ascii="Arial" w:eastAsiaTheme="minorHAnsi" w:hAnsi="Arial" w:cs="Arial"/>
                <w:b/>
                <w:bCs/>
                <w:color w:val="000000"/>
                <w:sz w:val="24"/>
                <w:szCs w:val="24"/>
                <w:highlight w:val="yellow"/>
                <w:lang w:val="mn-MN" w:eastAsia="en-US"/>
              </w:rPr>
              <w:t>COMMENT from Munkh-Ochir: I think this basic training was done, right?</w:t>
            </w:r>
            <w:r w:rsidR="004B0413" w:rsidRPr="00EE05E6">
              <w:rPr>
                <w:rFonts w:ascii="Arial" w:eastAsiaTheme="minorHAnsi" w:hAnsi="Arial" w:cs="Arial"/>
                <w:b/>
                <w:bCs/>
                <w:color w:val="000000"/>
                <w:sz w:val="24"/>
                <w:szCs w:val="24"/>
                <w:highlight w:val="yellow"/>
                <w:lang w:val="mn-MN" w:eastAsia="en-US"/>
              </w:rPr>
              <w:t xml:space="preserve"> In that case remove this para? Or leave it?</w:t>
            </w:r>
          </w:p>
          <w:p w14:paraId="11C1B354" w14:textId="004FD1B7" w:rsidR="006D13D3" w:rsidRPr="00EE05E6" w:rsidRDefault="006D13D3" w:rsidP="006D13D3">
            <w:pPr>
              <w:spacing w:after="0" w:line="240" w:lineRule="auto"/>
              <w:jc w:val="both"/>
              <w:rPr>
                <w:rFonts w:ascii="Arial" w:eastAsiaTheme="minorHAnsi" w:hAnsi="Arial" w:cs="Arial"/>
                <w:color w:val="000000"/>
                <w:sz w:val="24"/>
                <w:szCs w:val="24"/>
                <w:lang w:val="mn-MN" w:eastAsia="en-US"/>
              </w:rPr>
            </w:pPr>
            <w:r w:rsidRPr="00EE05E6">
              <w:rPr>
                <w:rFonts w:ascii="Arial" w:eastAsiaTheme="minorHAnsi" w:hAnsi="Arial" w:cs="Arial"/>
                <w:color w:val="000000"/>
                <w:sz w:val="24"/>
                <w:szCs w:val="24"/>
                <w:lang w:val="mn-MN" w:eastAsia="en-US"/>
              </w:rPr>
              <w:t xml:space="preserve">- IT technical training.  This involves training to improve the IT skills and competence of NHIC staff in topics such as: (i) large-scale project management and technical management skills; (ii) network management; (iii) information security and patient confidentiality management; (iv) health statistics; (v) operations of a web-based, cloud-based facility; (vi) operations of a health data warehouse, and (vii) specific training in the use of the HIEP messaging platform and clinical profile systems (the applications being built under the Project). Project investments include: (i) development of course materials; (ii) local and overseas training courses; and (iii) the trainings. </w:t>
            </w:r>
          </w:p>
          <w:p w14:paraId="1403CB09" w14:textId="77777777" w:rsidR="001B4901" w:rsidRPr="00EE05E6" w:rsidRDefault="001B4901" w:rsidP="00272EB3">
            <w:pPr>
              <w:spacing w:after="0" w:line="240" w:lineRule="auto"/>
              <w:jc w:val="both"/>
              <w:rPr>
                <w:rFonts w:ascii="Arial" w:eastAsiaTheme="minorHAnsi" w:hAnsi="Arial" w:cs="Arial"/>
                <w:color w:val="000000"/>
                <w:sz w:val="24"/>
                <w:szCs w:val="24"/>
                <w:lang w:val="mn-MN" w:eastAsia="en-US"/>
              </w:rPr>
            </w:pPr>
          </w:p>
          <w:p w14:paraId="3E06CC31" w14:textId="66719F72" w:rsidR="0027034F" w:rsidRPr="00EE05E6" w:rsidRDefault="00DB4A3C" w:rsidP="00272EB3">
            <w:pPr>
              <w:spacing w:after="0" w:line="240" w:lineRule="auto"/>
              <w:jc w:val="both"/>
              <w:rPr>
                <w:rFonts w:ascii="Arial" w:hAnsi="Arial" w:cs="Arial"/>
                <w:b/>
                <w:sz w:val="24"/>
                <w:szCs w:val="24"/>
                <w:lang w:val="mn-MN"/>
              </w:rPr>
            </w:pPr>
            <w:r w:rsidRPr="00EE05E6">
              <w:rPr>
                <w:rFonts w:ascii="Arial" w:hAnsi="Arial" w:cs="Arial"/>
                <w:b/>
                <w:sz w:val="24"/>
                <w:szCs w:val="24"/>
                <w:lang w:val="mn-MN"/>
              </w:rPr>
              <w:t>B</w:t>
            </w:r>
            <w:r w:rsidR="003C4B8F" w:rsidRPr="00EE05E6">
              <w:rPr>
                <w:rFonts w:ascii="Arial" w:hAnsi="Arial" w:cs="Arial"/>
                <w:b/>
                <w:sz w:val="24"/>
                <w:szCs w:val="24"/>
                <w:lang w:val="mn-MN"/>
              </w:rPr>
              <w:t>.</w:t>
            </w:r>
            <w:r w:rsidR="003C4B8F" w:rsidRPr="00EE05E6">
              <w:rPr>
                <w:rFonts w:ascii="Arial" w:hAnsi="Arial" w:cs="Arial"/>
                <w:b/>
                <w:sz w:val="24"/>
                <w:szCs w:val="24"/>
                <w:lang w:val="mn-MN"/>
              </w:rPr>
              <w:tab/>
            </w:r>
            <w:r w:rsidR="0027034F" w:rsidRPr="00EE05E6">
              <w:rPr>
                <w:rFonts w:ascii="Arial" w:hAnsi="Arial" w:cs="Arial"/>
                <w:b/>
                <w:sz w:val="24"/>
                <w:szCs w:val="24"/>
                <w:lang w:val="mn-MN"/>
              </w:rPr>
              <w:t>OBJECTIVE</w:t>
            </w:r>
            <w:r w:rsidR="008772CA" w:rsidRPr="00EE05E6">
              <w:rPr>
                <w:rFonts w:ascii="Arial" w:hAnsi="Arial" w:cs="Arial"/>
                <w:b/>
                <w:sz w:val="24"/>
                <w:szCs w:val="24"/>
                <w:lang w:val="mn-MN"/>
              </w:rPr>
              <w:t>S</w:t>
            </w:r>
            <w:r w:rsidR="0027034F" w:rsidRPr="00EE05E6">
              <w:rPr>
                <w:rFonts w:ascii="Arial" w:hAnsi="Arial" w:cs="Arial"/>
                <w:b/>
                <w:sz w:val="24"/>
                <w:szCs w:val="24"/>
                <w:lang w:val="mn-MN"/>
              </w:rPr>
              <w:t xml:space="preserve"> OF THE ASSIGNMENT</w:t>
            </w:r>
          </w:p>
          <w:p w14:paraId="16994529" w14:textId="438EF369" w:rsidR="009F0028" w:rsidRPr="00EE05E6" w:rsidRDefault="009F0028" w:rsidP="00272EB3">
            <w:pPr>
              <w:spacing w:after="0" w:line="240" w:lineRule="auto"/>
              <w:jc w:val="both"/>
              <w:rPr>
                <w:rFonts w:ascii="Arial" w:hAnsi="Arial" w:cs="Arial"/>
                <w:sz w:val="24"/>
                <w:szCs w:val="24"/>
                <w:lang w:val="mn-MN"/>
              </w:rPr>
            </w:pPr>
          </w:p>
          <w:p w14:paraId="45EB0669" w14:textId="1EEB2FDA" w:rsidR="00272E68" w:rsidRPr="00EE05E6" w:rsidRDefault="00272E68" w:rsidP="00272EB3">
            <w:pPr>
              <w:spacing w:after="0" w:line="240" w:lineRule="auto"/>
              <w:jc w:val="both"/>
              <w:rPr>
                <w:rFonts w:ascii="Arial" w:hAnsi="Arial" w:cs="Arial"/>
                <w:sz w:val="24"/>
                <w:szCs w:val="24"/>
                <w:lang w:val="mn-MN"/>
              </w:rPr>
            </w:pPr>
            <w:r w:rsidRPr="00EE05E6">
              <w:rPr>
                <w:rFonts w:ascii="Arial" w:hAnsi="Arial" w:cs="Arial"/>
                <w:sz w:val="24"/>
                <w:szCs w:val="24"/>
                <w:lang w:val="mn-MN"/>
              </w:rPr>
              <w:t>The assignment objectives are overseeing all aspects of the Project Implementation Unit (PIU), ensuring consistency of the Project</w:t>
            </w:r>
            <w:r w:rsidR="003732D0" w:rsidRPr="00EE05E6">
              <w:rPr>
                <w:rFonts w:ascii="Arial" w:hAnsi="Arial" w:cs="Arial"/>
                <w:sz w:val="24"/>
                <w:szCs w:val="24"/>
                <w:lang w:val="mn-MN"/>
              </w:rPr>
              <w:t xml:space="preserve"> Component 1</w:t>
            </w:r>
            <w:r w:rsidR="005D4D77" w:rsidRPr="00EE05E6">
              <w:rPr>
                <w:rFonts w:ascii="Arial" w:hAnsi="Arial" w:cs="Arial"/>
                <w:sz w:val="24"/>
                <w:szCs w:val="24"/>
                <w:lang w:val="mn-MN"/>
              </w:rPr>
              <w:t xml:space="preserve"> under COVID-19 project</w:t>
            </w:r>
            <w:r w:rsidRPr="00EE05E6">
              <w:rPr>
                <w:rFonts w:ascii="Arial" w:hAnsi="Arial" w:cs="Arial"/>
                <w:sz w:val="24"/>
                <w:szCs w:val="24"/>
                <w:lang w:val="mn-MN"/>
              </w:rPr>
              <w:t xml:space="preserve">, performing overall coordination and follow up of the Project </w:t>
            </w:r>
            <w:r w:rsidR="003732D0" w:rsidRPr="00EE05E6">
              <w:rPr>
                <w:rFonts w:ascii="Arial" w:hAnsi="Arial" w:cs="Arial"/>
                <w:sz w:val="24"/>
                <w:szCs w:val="24"/>
                <w:lang w:val="mn-MN"/>
              </w:rPr>
              <w:t xml:space="preserve">Component 1 </w:t>
            </w:r>
            <w:r w:rsidRPr="00EE05E6">
              <w:rPr>
                <w:rFonts w:ascii="Arial" w:hAnsi="Arial" w:cs="Arial"/>
                <w:sz w:val="24"/>
                <w:szCs w:val="24"/>
                <w:lang w:val="mn-MN"/>
              </w:rPr>
              <w:t xml:space="preserve">activities, providing guidance to PIU staff, coordinating project activities with other implementing agencies and officials, and generally assisting the Ministry of Health of Mongolia (MOH) in the successful implementation of the </w:t>
            </w:r>
            <w:r w:rsidR="003732D0" w:rsidRPr="00EE05E6">
              <w:rPr>
                <w:rFonts w:ascii="Arial" w:hAnsi="Arial" w:cs="Arial"/>
                <w:sz w:val="24"/>
                <w:szCs w:val="24"/>
                <w:lang w:val="mn-MN"/>
              </w:rPr>
              <w:t xml:space="preserve">Component 1 of the </w:t>
            </w:r>
            <w:r w:rsidRPr="00EE05E6">
              <w:rPr>
                <w:rFonts w:ascii="Arial" w:hAnsi="Arial" w:cs="Arial"/>
                <w:sz w:val="24"/>
                <w:szCs w:val="24"/>
                <w:lang w:val="mn-MN"/>
              </w:rPr>
              <w:t>Mongolia COVID-19 Emergency Response and Health System Preparedness Project</w:t>
            </w:r>
            <w:r w:rsidR="00DA1AEF" w:rsidRPr="00EE05E6">
              <w:rPr>
                <w:rFonts w:ascii="Arial" w:hAnsi="Arial" w:cs="Arial"/>
                <w:sz w:val="24"/>
                <w:szCs w:val="24"/>
                <w:lang w:val="mn-MN"/>
              </w:rPr>
              <w:t>, and also coordination of trainings to be conducted under E-Health Project.</w:t>
            </w:r>
          </w:p>
          <w:p w14:paraId="19660533" w14:textId="77777777" w:rsidR="00415D0A" w:rsidRPr="00EE05E6" w:rsidRDefault="00415D0A" w:rsidP="00272EB3">
            <w:pPr>
              <w:spacing w:after="0" w:line="240" w:lineRule="auto"/>
              <w:jc w:val="both"/>
              <w:rPr>
                <w:rFonts w:ascii="Arial" w:hAnsi="Arial" w:cs="Arial"/>
                <w:sz w:val="24"/>
                <w:szCs w:val="24"/>
                <w:lang w:val="mn-MN"/>
              </w:rPr>
            </w:pPr>
          </w:p>
          <w:p w14:paraId="7D379D57" w14:textId="05ADD663" w:rsidR="00E9649B" w:rsidRPr="00EE05E6" w:rsidRDefault="00DB4A3C" w:rsidP="00E9649B">
            <w:pPr>
              <w:spacing w:after="0" w:line="240" w:lineRule="auto"/>
              <w:jc w:val="both"/>
              <w:rPr>
                <w:rFonts w:ascii="Arial" w:hAnsi="Arial" w:cs="Arial"/>
                <w:b/>
                <w:sz w:val="24"/>
                <w:szCs w:val="24"/>
                <w:lang w:val="mn-MN"/>
              </w:rPr>
            </w:pPr>
            <w:r w:rsidRPr="00EE05E6">
              <w:rPr>
                <w:rFonts w:ascii="Arial" w:hAnsi="Arial" w:cs="Arial"/>
                <w:b/>
                <w:sz w:val="24"/>
                <w:szCs w:val="24"/>
                <w:lang w:val="mn-MN"/>
              </w:rPr>
              <w:t>C</w:t>
            </w:r>
            <w:r w:rsidR="00E9649B" w:rsidRPr="00EE05E6">
              <w:rPr>
                <w:rFonts w:ascii="Arial" w:hAnsi="Arial" w:cs="Arial"/>
                <w:b/>
                <w:sz w:val="24"/>
                <w:szCs w:val="24"/>
                <w:lang w:val="mn-MN"/>
              </w:rPr>
              <w:t>.</w:t>
            </w:r>
            <w:r w:rsidR="00E9649B" w:rsidRPr="00EE05E6">
              <w:rPr>
                <w:rFonts w:ascii="Arial" w:hAnsi="Arial" w:cs="Arial"/>
                <w:b/>
                <w:sz w:val="24"/>
                <w:szCs w:val="24"/>
                <w:lang w:val="mn-MN"/>
              </w:rPr>
              <w:tab/>
              <w:t>TERMS OF REFERENCE (DETAILED TASKS/EXPECTED OUTPUT)</w:t>
            </w:r>
          </w:p>
          <w:p w14:paraId="33990A37" w14:textId="77777777" w:rsidR="00537D23" w:rsidRPr="00EE05E6" w:rsidRDefault="00537D23" w:rsidP="002B20C5">
            <w:pPr>
              <w:spacing w:after="0" w:line="240" w:lineRule="auto"/>
              <w:jc w:val="both"/>
              <w:rPr>
                <w:rFonts w:ascii="Arial" w:hAnsi="Arial" w:cs="Arial"/>
                <w:b/>
                <w:sz w:val="24"/>
                <w:szCs w:val="24"/>
                <w:lang w:val="mn-MN"/>
              </w:rPr>
            </w:pPr>
          </w:p>
          <w:p w14:paraId="042F346C" w14:textId="67CC333B" w:rsidR="00537D23" w:rsidRPr="00EE05E6" w:rsidRDefault="00E9649B" w:rsidP="002B20C5">
            <w:pPr>
              <w:spacing w:after="0" w:line="240" w:lineRule="auto"/>
              <w:jc w:val="both"/>
              <w:rPr>
                <w:rFonts w:ascii="Arial" w:hAnsi="Arial" w:cs="Arial"/>
                <w:bCs/>
                <w:color w:val="000000"/>
                <w:sz w:val="24"/>
                <w:szCs w:val="24"/>
                <w:lang w:val="mn-MN"/>
              </w:rPr>
            </w:pPr>
            <w:r w:rsidRPr="00EE05E6">
              <w:rPr>
                <w:rFonts w:ascii="Arial" w:hAnsi="Arial" w:cs="Arial"/>
                <w:bCs/>
                <w:sz w:val="24"/>
                <w:szCs w:val="24"/>
                <w:lang w:val="mn-MN"/>
              </w:rPr>
              <w:t>Project Coordinator for Component 1 / National Training Specialist</w:t>
            </w:r>
            <w:r w:rsidRPr="00EE05E6">
              <w:rPr>
                <w:rFonts w:ascii="Arial" w:hAnsi="Arial" w:cs="Arial"/>
                <w:bCs/>
                <w:color w:val="000000"/>
                <w:sz w:val="24"/>
                <w:szCs w:val="24"/>
                <w:lang w:val="mn-MN"/>
              </w:rPr>
              <w:t xml:space="preserve"> </w:t>
            </w:r>
            <w:r w:rsidR="00537D23" w:rsidRPr="00EE05E6">
              <w:rPr>
                <w:rFonts w:ascii="Arial" w:hAnsi="Arial" w:cs="Arial"/>
                <w:bCs/>
                <w:color w:val="000000"/>
                <w:sz w:val="24"/>
                <w:szCs w:val="24"/>
                <w:lang w:val="mn-MN"/>
              </w:rPr>
              <w:t>will</w:t>
            </w:r>
            <w:r w:rsidR="00ED283A" w:rsidRPr="00EE05E6">
              <w:rPr>
                <w:rFonts w:ascii="Arial" w:hAnsi="Arial" w:cs="Arial"/>
                <w:bCs/>
                <w:color w:val="000000"/>
                <w:sz w:val="24"/>
                <w:szCs w:val="24"/>
                <w:lang w:val="mn-MN"/>
              </w:rPr>
              <w:t>:</w:t>
            </w:r>
          </w:p>
          <w:p w14:paraId="4A8C5E3E" w14:textId="40B9BA9A" w:rsidR="003F6846" w:rsidRPr="00EE05E6" w:rsidRDefault="003F6846"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Efficiently and effectively manage the contracts under Component 1, monitoring and evaluating performance and operating effectiveness, and report project performance evaluations and feedback to Project Director and Project Steering Committee (PSC).</w:t>
            </w:r>
          </w:p>
          <w:p w14:paraId="3105D693" w14:textId="77777777" w:rsidR="003F6846" w:rsidRPr="00EE05E6" w:rsidRDefault="003F6846"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Coordinate daily activities of PIU staff responsible for Component 1 and create friendly-environment  to increase performance and operating effectiveness.</w:t>
            </w:r>
          </w:p>
          <w:p w14:paraId="147CED18" w14:textId="7A8409EF" w:rsidR="00841205" w:rsidRPr="00EE05E6" w:rsidRDefault="00841205"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 xml:space="preserve">Coordinate training activities under </w:t>
            </w:r>
            <w:r w:rsidRPr="00EE05E6">
              <w:rPr>
                <w:rFonts w:ascii="Arial" w:hAnsi="Arial" w:cs="Arial"/>
                <w:bCs/>
                <w:sz w:val="24"/>
                <w:szCs w:val="24"/>
                <w:lang w:val="mn-MN"/>
              </w:rPr>
              <w:t>and E-Health Project</w:t>
            </w:r>
          </w:p>
          <w:p w14:paraId="238A0678" w14:textId="0EBBDFA8" w:rsidR="00A37D87" w:rsidRPr="00EE05E6" w:rsidRDefault="0055033B"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Provide support in effective organization of trainings, workshops and meetings among the stakeholders</w:t>
            </w:r>
            <w:r w:rsidR="004D5E0A" w:rsidRPr="00EE05E6">
              <w:rPr>
                <w:rFonts w:ascii="Arial" w:hAnsi="Arial" w:cs="Arial"/>
                <w:sz w:val="24"/>
                <w:szCs w:val="24"/>
                <w:lang w:val="mn-MN"/>
              </w:rPr>
              <w:t>.</w:t>
            </w:r>
          </w:p>
          <w:p w14:paraId="14FE7028" w14:textId="24920171" w:rsidR="00D00E68" w:rsidRPr="00EE05E6" w:rsidRDefault="00F732EA" w:rsidP="001A6776">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D</w:t>
            </w:r>
            <w:r w:rsidR="00A37D87" w:rsidRPr="00EE05E6">
              <w:rPr>
                <w:rFonts w:ascii="Arial" w:hAnsi="Arial" w:cs="Arial"/>
                <w:sz w:val="24"/>
                <w:szCs w:val="24"/>
                <w:lang w:val="mn-MN"/>
              </w:rPr>
              <w:t>evelop a robust plan to roll out training for health professionals and managers</w:t>
            </w:r>
            <w:r w:rsidRPr="00EE05E6">
              <w:rPr>
                <w:rFonts w:ascii="Arial" w:hAnsi="Arial" w:cs="Arial"/>
                <w:sz w:val="24"/>
                <w:szCs w:val="24"/>
                <w:lang w:val="mn-MN"/>
              </w:rPr>
              <w:t xml:space="preserve"> and coordinate the trainings</w:t>
            </w:r>
            <w:r w:rsidR="00DB4A3C" w:rsidRPr="00EE05E6">
              <w:rPr>
                <w:rFonts w:ascii="Arial" w:hAnsi="Arial" w:cs="Arial"/>
                <w:sz w:val="24"/>
                <w:szCs w:val="24"/>
                <w:lang w:val="mn-MN"/>
              </w:rPr>
              <w:t xml:space="preserve"> and assess the outcomes of the trainings</w:t>
            </w:r>
            <w:r w:rsidR="00A37D87" w:rsidRPr="00EE05E6">
              <w:rPr>
                <w:rFonts w:ascii="Arial" w:hAnsi="Arial" w:cs="Arial"/>
                <w:sz w:val="24"/>
                <w:szCs w:val="24"/>
                <w:lang w:val="mn-MN"/>
              </w:rPr>
              <w:t xml:space="preserve">. </w:t>
            </w:r>
            <w:r w:rsidR="00D00E68" w:rsidRPr="00EE05E6">
              <w:rPr>
                <w:rFonts w:ascii="Arial" w:hAnsi="Arial" w:cs="Arial"/>
                <w:sz w:val="24"/>
                <w:szCs w:val="24"/>
                <w:lang w:val="mn-MN"/>
              </w:rPr>
              <w:t xml:space="preserve">IT specialists in the health sector should receive general training to ensure skills are up to date. </w:t>
            </w:r>
            <w:r w:rsidR="002C010A" w:rsidRPr="00EE05E6">
              <w:rPr>
                <w:rFonts w:ascii="Arial" w:hAnsi="Arial" w:cs="Arial"/>
                <w:sz w:val="24"/>
                <w:szCs w:val="24"/>
                <w:lang w:val="mn-MN"/>
              </w:rPr>
              <w:t>S</w:t>
            </w:r>
            <w:r w:rsidR="00D00E68" w:rsidRPr="00EE05E6">
              <w:rPr>
                <w:rFonts w:ascii="Arial" w:hAnsi="Arial" w:cs="Arial"/>
                <w:sz w:val="24"/>
                <w:szCs w:val="24"/>
                <w:lang w:val="mn-MN"/>
              </w:rPr>
              <w:t xml:space="preserve">elected IT specialists are trained to take ownership of and ensure sustainability of the e-health advances under this Project. This could include information system network security management, IT audit and compliance, cloud technology, professional certification in Microsoft, Linux servers, network administration and information security. A training plan could be drawn up for IT specialists in the health sector across the country. </w:t>
            </w:r>
          </w:p>
          <w:p w14:paraId="26E02DF8" w14:textId="0387D048" w:rsidR="0064180D" w:rsidRPr="00EE05E6" w:rsidRDefault="00132086"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Participate in development of project plans, provide relevant support in review and approval of the plans by the relevant authorities</w:t>
            </w:r>
            <w:r w:rsidR="004D5E0A" w:rsidRPr="00EE05E6">
              <w:rPr>
                <w:rFonts w:ascii="Arial" w:hAnsi="Arial" w:cs="Arial"/>
                <w:sz w:val="24"/>
                <w:szCs w:val="24"/>
                <w:lang w:val="mn-MN"/>
              </w:rPr>
              <w:t>.</w:t>
            </w:r>
          </w:p>
          <w:p w14:paraId="1943867D" w14:textId="1C31D308" w:rsidR="008E2C05" w:rsidRPr="00EE05E6" w:rsidRDefault="008E2C05"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Participate in internal monitoring of the project plan</w:t>
            </w:r>
            <w:r w:rsidR="004D5E0A" w:rsidRPr="00EE05E6">
              <w:rPr>
                <w:rFonts w:ascii="Arial" w:hAnsi="Arial" w:cs="Arial"/>
                <w:sz w:val="24"/>
                <w:szCs w:val="24"/>
                <w:lang w:val="mn-MN"/>
              </w:rPr>
              <w:t>.</w:t>
            </w:r>
          </w:p>
          <w:p w14:paraId="38F099FA" w14:textId="105D7565" w:rsidR="00734353" w:rsidRPr="00EE05E6" w:rsidRDefault="00734353"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Assist the IPIU during audits by auditing firms, the World Bank and the Government of Mongolia.</w:t>
            </w:r>
          </w:p>
          <w:p w14:paraId="7C706131" w14:textId="2DCB7EC7" w:rsidR="004D5E0A" w:rsidRPr="00EE05E6" w:rsidRDefault="004D5E0A" w:rsidP="00DB4A3C">
            <w:pPr>
              <w:pStyle w:val="ListParagraph"/>
              <w:numPr>
                <w:ilvl w:val="0"/>
                <w:numId w:val="35"/>
              </w:numPr>
              <w:spacing w:after="0" w:line="240" w:lineRule="auto"/>
              <w:ind w:left="-25" w:firstLine="25"/>
              <w:jc w:val="both"/>
              <w:rPr>
                <w:rFonts w:ascii="Arial" w:hAnsi="Arial" w:cs="Arial"/>
                <w:sz w:val="24"/>
                <w:szCs w:val="24"/>
                <w:lang w:val="mn-MN"/>
              </w:rPr>
            </w:pPr>
            <w:r w:rsidRPr="00EE05E6">
              <w:rPr>
                <w:rFonts w:ascii="Arial" w:hAnsi="Arial" w:cs="Arial"/>
                <w:sz w:val="24"/>
                <w:szCs w:val="24"/>
                <w:lang w:val="mn-MN"/>
              </w:rPr>
              <w:t>Carry out other tasks as reasonably requested.</w:t>
            </w:r>
          </w:p>
          <w:p w14:paraId="0727C735" w14:textId="77777777" w:rsidR="00D23198" w:rsidRPr="00EE05E6" w:rsidRDefault="00D23198" w:rsidP="00DB4A3C">
            <w:pPr>
              <w:spacing w:after="0" w:line="240" w:lineRule="auto"/>
              <w:jc w:val="both"/>
              <w:rPr>
                <w:rFonts w:ascii="Arial" w:hAnsi="Arial" w:cs="Arial"/>
                <w:sz w:val="24"/>
                <w:szCs w:val="24"/>
                <w:lang w:val="mn-MN"/>
              </w:rPr>
            </w:pPr>
          </w:p>
          <w:p w14:paraId="0127D851" w14:textId="1A94CBA3" w:rsidR="0027034F" w:rsidRPr="00EE05E6" w:rsidRDefault="00DB4A3C" w:rsidP="00272EB3">
            <w:pPr>
              <w:spacing w:after="0" w:line="240" w:lineRule="auto"/>
              <w:jc w:val="both"/>
              <w:rPr>
                <w:rFonts w:ascii="Arial" w:hAnsi="Arial" w:cs="Arial"/>
                <w:b/>
                <w:sz w:val="24"/>
                <w:szCs w:val="24"/>
                <w:lang w:val="mn-MN"/>
              </w:rPr>
            </w:pPr>
            <w:r w:rsidRPr="00EE05E6">
              <w:rPr>
                <w:rFonts w:ascii="Arial" w:hAnsi="Arial" w:cs="Arial"/>
                <w:b/>
                <w:sz w:val="24"/>
                <w:szCs w:val="24"/>
                <w:lang w:val="mn-MN"/>
              </w:rPr>
              <w:t>D</w:t>
            </w:r>
            <w:r w:rsidR="0027034F" w:rsidRPr="00EE05E6">
              <w:rPr>
                <w:rFonts w:ascii="Arial" w:hAnsi="Arial" w:cs="Arial"/>
                <w:b/>
                <w:sz w:val="24"/>
                <w:szCs w:val="24"/>
                <w:lang w:val="mn-MN"/>
              </w:rPr>
              <w:t>.</w:t>
            </w:r>
            <w:r w:rsidR="0027034F" w:rsidRPr="00EE05E6">
              <w:rPr>
                <w:rFonts w:ascii="Arial" w:hAnsi="Arial" w:cs="Arial"/>
                <w:b/>
                <w:sz w:val="24"/>
                <w:szCs w:val="24"/>
                <w:lang w:val="mn-MN"/>
              </w:rPr>
              <w:tab/>
              <w:t>CLIENT’S INPUT AND COUNTERPART PERSONNEL</w:t>
            </w:r>
          </w:p>
          <w:p w14:paraId="7DA44793" w14:textId="77777777" w:rsidR="00871FEB" w:rsidRPr="00EE05E6" w:rsidRDefault="00871FEB" w:rsidP="00272EB3">
            <w:pPr>
              <w:spacing w:after="0" w:line="240" w:lineRule="auto"/>
              <w:jc w:val="both"/>
              <w:rPr>
                <w:rFonts w:ascii="Arial" w:hAnsi="Arial" w:cs="Arial"/>
                <w:sz w:val="24"/>
                <w:szCs w:val="24"/>
                <w:lang w:val="mn-MN"/>
              </w:rPr>
            </w:pPr>
          </w:p>
          <w:p w14:paraId="70A2515F" w14:textId="628FD40C" w:rsidR="0027034F" w:rsidRPr="00EE05E6" w:rsidRDefault="0027034F" w:rsidP="00272EB3">
            <w:pPr>
              <w:pStyle w:val="Default"/>
              <w:numPr>
                <w:ilvl w:val="0"/>
                <w:numId w:val="27"/>
              </w:numPr>
              <w:ind w:left="0" w:firstLine="0"/>
              <w:jc w:val="both"/>
              <w:rPr>
                <w:rFonts w:ascii="Arial" w:eastAsia="MS Mincho" w:hAnsi="Arial" w:cs="Arial"/>
                <w:bCs/>
                <w:lang w:val="mn-MN" w:eastAsia="ru-RU"/>
              </w:rPr>
            </w:pPr>
            <w:r w:rsidRPr="00EE05E6">
              <w:rPr>
                <w:rFonts w:ascii="Arial" w:eastAsia="MS Mincho" w:hAnsi="Arial" w:cs="Arial"/>
                <w:bCs/>
                <w:lang w:val="mn-MN" w:eastAsia="ru-RU"/>
              </w:rPr>
              <w:t>Services, facilities and property to be made available to the Consultant by the Client: table, chair, internet</w:t>
            </w:r>
            <w:r w:rsidR="000F79E6" w:rsidRPr="00EE05E6">
              <w:rPr>
                <w:rFonts w:ascii="Arial" w:eastAsia="MS Mincho" w:hAnsi="Arial" w:cs="Arial"/>
                <w:bCs/>
                <w:lang w:val="mn-MN" w:eastAsia="ru-RU"/>
              </w:rPr>
              <w:t>, access to printing and copying</w:t>
            </w:r>
            <w:r w:rsidRPr="00EE05E6">
              <w:rPr>
                <w:rFonts w:ascii="Arial" w:eastAsia="MS Mincho" w:hAnsi="Arial" w:cs="Arial"/>
                <w:bCs/>
                <w:lang w:val="mn-MN" w:eastAsia="ru-RU"/>
              </w:rPr>
              <w:t xml:space="preserve"> at the </w:t>
            </w:r>
            <w:r w:rsidR="00B73337" w:rsidRPr="00EE05E6">
              <w:rPr>
                <w:rFonts w:ascii="Arial" w:eastAsia="MS Mincho" w:hAnsi="Arial" w:cs="Arial"/>
                <w:bCs/>
                <w:lang w:val="mn-MN" w:eastAsia="ru-RU"/>
              </w:rPr>
              <w:t xml:space="preserve">Integrated </w:t>
            </w:r>
            <w:r w:rsidRPr="00EE05E6">
              <w:rPr>
                <w:rFonts w:ascii="Arial" w:eastAsia="MS Mincho" w:hAnsi="Arial" w:cs="Arial"/>
                <w:bCs/>
                <w:lang w:val="mn-MN" w:eastAsia="ru-RU"/>
              </w:rPr>
              <w:t>Project Implementation Unit office.</w:t>
            </w:r>
          </w:p>
          <w:p w14:paraId="1E18A153" w14:textId="77777777" w:rsidR="0027034F" w:rsidRPr="00EE05E6" w:rsidRDefault="0027034F" w:rsidP="00272EB3">
            <w:pPr>
              <w:pStyle w:val="Default"/>
              <w:numPr>
                <w:ilvl w:val="0"/>
                <w:numId w:val="27"/>
              </w:numPr>
              <w:ind w:left="0" w:firstLine="0"/>
              <w:jc w:val="both"/>
              <w:rPr>
                <w:rFonts w:ascii="Arial" w:eastAsia="MS Mincho" w:hAnsi="Arial" w:cs="Arial"/>
                <w:bCs/>
                <w:lang w:val="mn-MN" w:eastAsia="ru-RU"/>
              </w:rPr>
            </w:pPr>
            <w:r w:rsidRPr="00EE05E6">
              <w:rPr>
                <w:rFonts w:ascii="Arial" w:eastAsia="MS Mincho" w:hAnsi="Arial" w:cs="Arial"/>
                <w:bCs/>
                <w:lang w:val="mn-MN" w:eastAsia="ru-RU"/>
              </w:rPr>
              <w:t>Professional and support counterpart personnel to be assigned by the Client to the Consultant: Not applicable.</w:t>
            </w:r>
          </w:p>
          <w:p w14:paraId="31F1BD40" w14:textId="2666181C" w:rsidR="0027034F" w:rsidRPr="00EE05E6" w:rsidRDefault="0027034F" w:rsidP="00272EB3">
            <w:pPr>
              <w:pStyle w:val="Default"/>
              <w:numPr>
                <w:ilvl w:val="0"/>
                <w:numId w:val="27"/>
              </w:numPr>
              <w:ind w:left="0" w:firstLine="0"/>
              <w:jc w:val="both"/>
              <w:rPr>
                <w:rFonts w:ascii="Arial" w:hAnsi="Arial" w:cs="Arial"/>
                <w:spacing w:val="-3"/>
                <w:lang w:val="mn-MN"/>
              </w:rPr>
            </w:pPr>
            <w:r w:rsidRPr="00EE05E6">
              <w:rPr>
                <w:rFonts w:ascii="Arial" w:eastAsia="MS Mincho" w:hAnsi="Arial" w:cs="Arial"/>
                <w:bCs/>
                <w:lang w:val="mn-MN" w:eastAsia="ru-RU"/>
              </w:rPr>
              <w:t>Client</w:t>
            </w:r>
            <w:r w:rsidRPr="00EE05E6">
              <w:rPr>
                <w:rFonts w:ascii="Arial" w:hAnsi="Arial" w:cs="Arial"/>
                <w:lang w:val="mn-MN"/>
              </w:rPr>
              <w:t xml:space="preserve"> will provide the following inputs, project data and reports to facilitate </w:t>
            </w:r>
            <w:r w:rsidR="000F79E6" w:rsidRPr="00EE05E6">
              <w:rPr>
                <w:rFonts w:ascii="Arial" w:hAnsi="Arial" w:cs="Arial"/>
                <w:lang w:val="mn-MN"/>
              </w:rPr>
              <w:t xml:space="preserve">the </w:t>
            </w:r>
            <w:r w:rsidRPr="00EE05E6">
              <w:rPr>
                <w:rFonts w:ascii="Arial" w:hAnsi="Arial" w:cs="Arial"/>
                <w:lang w:val="mn-MN"/>
              </w:rPr>
              <w:t>preparation of the reports: Not applicable.</w:t>
            </w:r>
          </w:p>
          <w:p w14:paraId="21F620C3" w14:textId="77777777" w:rsidR="0027034F" w:rsidRPr="00EE05E6" w:rsidRDefault="0027034F" w:rsidP="00272EB3">
            <w:pPr>
              <w:pStyle w:val="Default"/>
              <w:jc w:val="both"/>
              <w:rPr>
                <w:rFonts w:ascii="Arial" w:hAnsi="Arial" w:cs="Arial"/>
                <w:spacing w:val="-3"/>
                <w:lang w:val="mn-MN"/>
              </w:rPr>
            </w:pPr>
          </w:p>
        </w:tc>
      </w:tr>
      <w:tr w:rsidR="0027034F" w:rsidRPr="00EE05E6" w14:paraId="2419F6B3" w14:textId="77777777" w:rsidTr="002B20C5">
        <w:tc>
          <w:tcPr>
            <w:tcW w:w="3044" w:type="dxa"/>
            <w:gridSpan w:val="2"/>
          </w:tcPr>
          <w:p w14:paraId="71F5D433" w14:textId="77777777" w:rsidR="0027034F" w:rsidRPr="00EE05E6" w:rsidRDefault="0027034F" w:rsidP="00272EB3">
            <w:pPr>
              <w:numPr>
                <w:ilvl w:val="12"/>
                <w:numId w:val="0"/>
              </w:numPr>
              <w:spacing w:after="0" w:line="240" w:lineRule="auto"/>
              <w:jc w:val="both"/>
              <w:rPr>
                <w:rFonts w:ascii="Arial" w:hAnsi="Arial" w:cs="Arial"/>
                <w:spacing w:val="-3"/>
                <w:sz w:val="24"/>
                <w:szCs w:val="24"/>
                <w:lang w:val="mn-MN"/>
              </w:rPr>
            </w:pPr>
            <w:r w:rsidRPr="00EE05E6">
              <w:rPr>
                <w:rFonts w:ascii="Arial" w:hAnsi="Arial" w:cs="Arial"/>
                <w:spacing w:val="-3"/>
                <w:sz w:val="24"/>
                <w:szCs w:val="24"/>
                <w:lang w:val="mn-MN"/>
              </w:rPr>
              <w:lastRenderedPageBreak/>
              <w:t>Places of Assignment:</w:t>
            </w:r>
          </w:p>
        </w:tc>
        <w:tc>
          <w:tcPr>
            <w:tcW w:w="3402" w:type="dxa"/>
            <w:gridSpan w:val="2"/>
          </w:tcPr>
          <w:p w14:paraId="7EDA983E" w14:textId="2273FDFE" w:rsidR="0027034F" w:rsidRPr="00EE05E6" w:rsidRDefault="00FF423E" w:rsidP="00272EB3">
            <w:pPr>
              <w:numPr>
                <w:ilvl w:val="12"/>
                <w:numId w:val="0"/>
              </w:numPr>
              <w:spacing w:after="0" w:line="240" w:lineRule="auto"/>
              <w:jc w:val="both"/>
              <w:rPr>
                <w:rFonts w:ascii="Arial" w:hAnsi="Arial" w:cs="Arial"/>
                <w:spacing w:val="-3"/>
                <w:sz w:val="24"/>
                <w:szCs w:val="24"/>
                <w:lang w:val="mn-MN"/>
              </w:rPr>
            </w:pPr>
            <w:r w:rsidRPr="00EE05E6">
              <w:rPr>
                <w:rFonts w:ascii="Arial" w:hAnsi="Arial" w:cs="Arial"/>
                <w:spacing w:val="-3"/>
                <w:sz w:val="24"/>
                <w:szCs w:val="24"/>
                <w:lang w:val="mn-MN"/>
              </w:rPr>
              <w:t>Months</w:t>
            </w:r>
          </w:p>
        </w:tc>
        <w:tc>
          <w:tcPr>
            <w:tcW w:w="3269" w:type="dxa"/>
          </w:tcPr>
          <w:p w14:paraId="230F7C22" w14:textId="77777777" w:rsidR="0027034F" w:rsidRPr="00EE05E6" w:rsidRDefault="0027034F" w:rsidP="00272EB3">
            <w:pPr>
              <w:numPr>
                <w:ilvl w:val="12"/>
                <w:numId w:val="0"/>
              </w:numPr>
              <w:spacing w:after="0" w:line="240" w:lineRule="auto"/>
              <w:jc w:val="both"/>
              <w:rPr>
                <w:rFonts w:ascii="Arial" w:hAnsi="Arial" w:cs="Arial"/>
                <w:spacing w:val="-3"/>
                <w:sz w:val="24"/>
                <w:szCs w:val="24"/>
                <w:lang w:val="mn-MN"/>
              </w:rPr>
            </w:pPr>
            <w:r w:rsidRPr="00EE05E6">
              <w:rPr>
                <w:rFonts w:ascii="Arial" w:hAnsi="Arial" w:cs="Arial"/>
                <w:spacing w:val="-3"/>
                <w:sz w:val="24"/>
                <w:szCs w:val="24"/>
                <w:lang w:val="mn-MN"/>
              </w:rPr>
              <w:t>(dd/mm/yyyy)</w:t>
            </w:r>
          </w:p>
        </w:tc>
      </w:tr>
      <w:tr w:rsidR="0027034F" w:rsidRPr="00EE05E6" w14:paraId="6E9E6ACD" w14:textId="77777777" w:rsidTr="002B20C5">
        <w:tc>
          <w:tcPr>
            <w:tcW w:w="3044" w:type="dxa"/>
            <w:gridSpan w:val="2"/>
          </w:tcPr>
          <w:p w14:paraId="1319FC69" w14:textId="77777777" w:rsidR="0027034F" w:rsidRPr="00EE05E6" w:rsidRDefault="0027034F" w:rsidP="00272EB3">
            <w:pPr>
              <w:numPr>
                <w:ilvl w:val="12"/>
                <w:numId w:val="0"/>
              </w:numPr>
              <w:spacing w:after="0" w:line="240" w:lineRule="auto"/>
              <w:jc w:val="both"/>
              <w:rPr>
                <w:rFonts w:ascii="Arial" w:hAnsi="Arial" w:cs="Arial"/>
                <w:spacing w:val="-3"/>
                <w:sz w:val="24"/>
                <w:szCs w:val="24"/>
                <w:lang w:val="mn-MN"/>
              </w:rPr>
            </w:pPr>
            <w:r w:rsidRPr="00EE05E6">
              <w:rPr>
                <w:rFonts w:ascii="Arial" w:hAnsi="Arial" w:cs="Arial"/>
                <w:spacing w:val="-3"/>
                <w:sz w:val="24"/>
                <w:szCs w:val="24"/>
                <w:lang w:val="mn-MN"/>
              </w:rPr>
              <w:t>Ulaanbaatar</w:t>
            </w:r>
          </w:p>
        </w:tc>
        <w:tc>
          <w:tcPr>
            <w:tcW w:w="3402" w:type="dxa"/>
            <w:gridSpan w:val="2"/>
          </w:tcPr>
          <w:p w14:paraId="66F4F147" w14:textId="16F2A51D" w:rsidR="0027034F" w:rsidRPr="00EE05E6" w:rsidRDefault="00C947FF" w:rsidP="00272EB3">
            <w:pPr>
              <w:numPr>
                <w:ilvl w:val="12"/>
                <w:numId w:val="0"/>
              </w:numPr>
              <w:spacing w:after="0" w:line="240" w:lineRule="auto"/>
              <w:jc w:val="both"/>
              <w:rPr>
                <w:rFonts w:ascii="Arial" w:hAnsi="Arial" w:cs="Arial"/>
                <w:spacing w:val="-3"/>
                <w:sz w:val="24"/>
                <w:szCs w:val="24"/>
                <w:lang w:val="mn-MN"/>
              </w:rPr>
            </w:pPr>
            <w:r w:rsidRPr="00EE05E6">
              <w:rPr>
                <w:rFonts w:ascii="Arial" w:hAnsi="Arial" w:cs="Arial"/>
                <w:spacing w:val="-3"/>
                <w:sz w:val="24"/>
                <w:szCs w:val="24"/>
                <w:lang w:val="mn-MN"/>
              </w:rPr>
              <w:t>11</w:t>
            </w:r>
            <w:r w:rsidR="00FC27F5" w:rsidRPr="00EE05E6">
              <w:rPr>
                <w:rFonts w:ascii="Arial" w:hAnsi="Arial" w:cs="Arial"/>
                <w:spacing w:val="-3"/>
                <w:sz w:val="24"/>
                <w:szCs w:val="24"/>
                <w:lang w:val="mn-MN"/>
              </w:rPr>
              <w:t>.</w:t>
            </w:r>
            <w:r w:rsidR="00F04FD6" w:rsidRPr="00EE05E6">
              <w:rPr>
                <w:rFonts w:ascii="Arial" w:hAnsi="Arial" w:cs="Arial"/>
                <w:spacing w:val="-3"/>
                <w:sz w:val="24"/>
                <w:szCs w:val="24"/>
                <w:lang w:val="mn-MN"/>
              </w:rPr>
              <w:t>5</w:t>
            </w:r>
            <w:r w:rsidR="00FF423E" w:rsidRPr="00EE05E6">
              <w:rPr>
                <w:rFonts w:ascii="Arial" w:hAnsi="Arial" w:cs="Arial"/>
                <w:spacing w:val="-3"/>
                <w:sz w:val="24"/>
                <w:szCs w:val="24"/>
                <w:lang w:val="mn-MN"/>
              </w:rPr>
              <w:t xml:space="preserve"> months with some travels to </w:t>
            </w:r>
            <w:r w:rsidR="000A7E0A" w:rsidRPr="00EE05E6">
              <w:rPr>
                <w:rFonts w:ascii="Arial" w:hAnsi="Arial" w:cs="Arial"/>
                <w:spacing w:val="-3"/>
                <w:sz w:val="24"/>
                <w:szCs w:val="24"/>
                <w:lang w:val="mn-MN"/>
              </w:rPr>
              <w:t xml:space="preserve">the </w:t>
            </w:r>
            <w:r w:rsidR="00FF423E" w:rsidRPr="00EE05E6">
              <w:rPr>
                <w:rFonts w:ascii="Arial" w:hAnsi="Arial" w:cs="Arial"/>
                <w:spacing w:val="-3"/>
                <w:sz w:val="24"/>
                <w:szCs w:val="24"/>
                <w:lang w:val="mn-MN"/>
              </w:rPr>
              <w:t>countryside</w:t>
            </w:r>
          </w:p>
        </w:tc>
        <w:tc>
          <w:tcPr>
            <w:tcW w:w="3269" w:type="dxa"/>
          </w:tcPr>
          <w:p w14:paraId="5DD92647" w14:textId="438F5E87" w:rsidR="0027034F" w:rsidRPr="00EE05E6" w:rsidRDefault="007A2B70" w:rsidP="00272EB3">
            <w:pPr>
              <w:numPr>
                <w:ilvl w:val="12"/>
                <w:numId w:val="0"/>
              </w:numPr>
              <w:spacing w:after="0" w:line="240" w:lineRule="auto"/>
              <w:jc w:val="both"/>
              <w:rPr>
                <w:rFonts w:ascii="Arial" w:hAnsi="Arial" w:cs="Arial"/>
                <w:spacing w:val="-3"/>
                <w:sz w:val="24"/>
                <w:szCs w:val="24"/>
                <w:lang w:val="mn-MN"/>
              </w:rPr>
            </w:pPr>
            <w:r w:rsidRPr="00EE05E6">
              <w:rPr>
                <w:rFonts w:ascii="Arial" w:hAnsi="Arial" w:cs="Arial"/>
                <w:sz w:val="24"/>
                <w:szCs w:val="24"/>
                <w:lang w:val="mn-MN"/>
              </w:rPr>
              <w:t>16</w:t>
            </w:r>
            <w:r w:rsidR="0027034F" w:rsidRPr="00EE05E6">
              <w:rPr>
                <w:rFonts w:ascii="Arial" w:hAnsi="Arial" w:cs="Arial"/>
                <w:sz w:val="24"/>
                <w:szCs w:val="24"/>
                <w:lang w:val="mn-MN"/>
              </w:rPr>
              <w:t xml:space="preserve"> </w:t>
            </w:r>
            <w:r w:rsidR="00FF423E" w:rsidRPr="00EE05E6">
              <w:rPr>
                <w:rFonts w:ascii="Arial" w:hAnsi="Arial" w:cs="Arial"/>
                <w:sz w:val="24"/>
                <w:szCs w:val="24"/>
                <w:lang w:val="mn-MN"/>
              </w:rPr>
              <w:t xml:space="preserve">May </w:t>
            </w:r>
            <w:r w:rsidR="0027034F" w:rsidRPr="00EE05E6">
              <w:rPr>
                <w:rFonts w:ascii="Arial" w:hAnsi="Arial" w:cs="Arial"/>
                <w:sz w:val="24"/>
                <w:szCs w:val="24"/>
                <w:lang w:val="mn-MN"/>
              </w:rPr>
              <w:t>20</w:t>
            </w:r>
            <w:r w:rsidR="00FF423E" w:rsidRPr="00EE05E6">
              <w:rPr>
                <w:rFonts w:ascii="Arial" w:hAnsi="Arial" w:cs="Arial"/>
                <w:sz w:val="24"/>
                <w:szCs w:val="24"/>
                <w:lang w:val="mn-MN"/>
              </w:rPr>
              <w:t>22</w:t>
            </w:r>
            <w:r w:rsidR="0027034F" w:rsidRPr="00EE05E6">
              <w:rPr>
                <w:rFonts w:ascii="Arial" w:hAnsi="Arial" w:cs="Arial"/>
                <w:sz w:val="24"/>
                <w:szCs w:val="24"/>
                <w:lang w:val="mn-MN"/>
              </w:rPr>
              <w:t xml:space="preserve"> - </w:t>
            </w:r>
            <w:r w:rsidR="00F04FD6" w:rsidRPr="00EE05E6">
              <w:rPr>
                <w:rFonts w:ascii="Arial" w:hAnsi="Arial" w:cs="Arial"/>
                <w:sz w:val="24"/>
                <w:szCs w:val="24"/>
                <w:lang w:val="mn-MN"/>
              </w:rPr>
              <w:t>31</w:t>
            </w:r>
            <w:r w:rsidR="0027034F" w:rsidRPr="00EE05E6">
              <w:rPr>
                <w:rFonts w:ascii="Arial" w:hAnsi="Arial" w:cs="Arial"/>
                <w:sz w:val="24"/>
                <w:szCs w:val="24"/>
                <w:lang w:val="mn-MN"/>
              </w:rPr>
              <w:t xml:space="preserve"> </w:t>
            </w:r>
            <w:r w:rsidR="00F04FD6" w:rsidRPr="00EE05E6">
              <w:rPr>
                <w:rFonts w:ascii="Arial" w:hAnsi="Arial" w:cs="Arial"/>
                <w:sz w:val="24"/>
                <w:szCs w:val="24"/>
                <w:lang w:val="mn-MN"/>
              </w:rPr>
              <w:t xml:space="preserve">March </w:t>
            </w:r>
            <w:r w:rsidR="0027034F" w:rsidRPr="00EE05E6">
              <w:rPr>
                <w:rFonts w:ascii="Arial" w:hAnsi="Arial" w:cs="Arial"/>
                <w:sz w:val="24"/>
                <w:szCs w:val="24"/>
                <w:lang w:val="mn-MN"/>
              </w:rPr>
              <w:t>January 20</w:t>
            </w:r>
            <w:r w:rsidR="00FF423E" w:rsidRPr="00EE05E6">
              <w:rPr>
                <w:rFonts w:ascii="Arial" w:hAnsi="Arial" w:cs="Arial"/>
                <w:sz w:val="24"/>
                <w:szCs w:val="24"/>
                <w:lang w:val="mn-MN"/>
              </w:rPr>
              <w:t>23</w:t>
            </w:r>
          </w:p>
        </w:tc>
      </w:tr>
      <w:tr w:rsidR="00D5536C" w:rsidRPr="00EE05E6" w14:paraId="265CDAAE" w14:textId="77777777" w:rsidTr="00633499">
        <w:tc>
          <w:tcPr>
            <w:tcW w:w="9715" w:type="dxa"/>
            <w:gridSpan w:val="5"/>
          </w:tcPr>
          <w:p w14:paraId="1CDB5BC8" w14:textId="69A8D80D" w:rsidR="00D5536C" w:rsidRPr="00EE05E6" w:rsidRDefault="00D5536C" w:rsidP="00D5536C">
            <w:pPr>
              <w:spacing w:after="0" w:line="240" w:lineRule="auto"/>
              <w:contextualSpacing/>
              <w:jc w:val="both"/>
              <w:rPr>
                <w:rFonts w:ascii="Arial" w:hAnsi="Arial" w:cs="Arial"/>
                <w:sz w:val="24"/>
                <w:szCs w:val="24"/>
                <w:lang w:val="mn-MN"/>
              </w:rPr>
            </w:pPr>
            <w:r w:rsidRPr="00EE05E6">
              <w:rPr>
                <w:rFonts w:ascii="Arial" w:hAnsi="Arial" w:cs="Arial"/>
                <w:b/>
                <w:i/>
                <w:sz w:val="24"/>
                <w:szCs w:val="24"/>
                <w:lang w:val="mn-MN"/>
              </w:rPr>
              <w:t>*</w:t>
            </w:r>
            <w:r w:rsidRPr="00EE05E6">
              <w:rPr>
                <w:rFonts w:ascii="Arial" w:hAnsi="Arial" w:cs="Arial"/>
                <w:sz w:val="24"/>
                <w:szCs w:val="24"/>
                <w:lang w:val="mn-MN"/>
              </w:rPr>
              <w:t xml:space="preserve"> The obligatory office work hours are 09:00-18:00 with </w:t>
            </w:r>
            <w:r w:rsidR="000A7E0A" w:rsidRPr="00EE05E6">
              <w:rPr>
                <w:rFonts w:ascii="Arial" w:hAnsi="Arial" w:cs="Arial"/>
                <w:sz w:val="24"/>
                <w:szCs w:val="24"/>
                <w:lang w:val="mn-MN"/>
              </w:rPr>
              <w:t xml:space="preserve">a </w:t>
            </w:r>
            <w:r w:rsidRPr="00EE05E6">
              <w:rPr>
                <w:rFonts w:ascii="Arial" w:hAnsi="Arial" w:cs="Arial"/>
                <w:sz w:val="24"/>
                <w:szCs w:val="24"/>
                <w:lang w:val="mn-MN"/>
              </w:rPr>
              <w:t>lunch break between 13:00-14:00 hours Monday through Friday. It is assumed that at least half of Saturdays in each month shall also be working days. The Mongolian Official Public National Holidays are respected.</w:t>
            </w:r>
          </w:p>
        </w:tc>
      </w:tr>
    </w:tbl>
    <w:p w14:paraId="3C544B8B" w14:textId="7449C56D" w:rsidR="0027034F" w:rsidRPr="00EE05E6" w:rsidRDefault="0027034F" w:rsidP="00272EB3">
      <w:pPr>
        <w:tabs>
          <w:tab w:val="left" w:pos="5810"/>
        </w:tabs>
        <w:spacing w:after="0" w:line="240" w:lineRule="auto"/>
        <w:rPr>
          <w:rFonts w:ascii="Arial" w:hAnsi="Arial" w:cs="Arial"/>
          <w:sz w:val="24"/>
          <w:szCs w:val="24"/>
          <w:lang w:val="mn-MN"/>
        </w:rPr>
      </w:pPr>
    </w:p>
    <w:p w14:paraId="4D27D1BF" w14:textId="1A236AD2" w:rsidR="00D60346" w:rsidRPr="00EE05E6" w:rsidRDefault="00D60346" w:rsidP="00272EB3">
      <w:pPr>
        <w:tabs>
          <w:tab w:val="left" w:pos="5810"/>
        </w:tabs>
        <w:spacing w:after="0" w:line="240" w:lineRule="auto"/>
        <w:rPr>
          <w:rFonts w:ascii="Arial" w:hAnsi="Arial" w:cs="Arial"/>
          <w:sz w:val="24"/>
          <w:szCs w:val="24"/>
          <w:lang w:val="mn-MN"/>
        </w:rPr>
      </w:pPr>
      <w:r w:rsidRPr="00EE05E6">
        <w:rPr>
          <w:rFonts w:ascii="Arial" w:hAnsi="Arial" w:cs="Arial"/>
          <w:b/>
          <w:sz w:val="24"/>
          <w:szCs w:val="24"/>
          <w:lang w:val="mn-MN"/>
        </w:rPr>
        <w:t>MINIMUM QUALIFICATIONS REQUIREMENTS</w:t>
      </w:r>
    </w:p>
    <w:p w14:paraId="083CA14D" w14:textId="37287225" w:rsidR="00D60346" w:rsidRPr="00EE05E6" w:rsidRDefault="00D60346" w:rsidP="00272EB3">
      <w:pPr>
        <w:tabs>
          <w:tab w:val="left" w:pos="5810"/>
        </w:tabs>
        <w:spacing w:after="0" w:line="240" w:lineRule="auto"/>
        <w:rPr>
          <w:rFonts w:ascii="Arial" w:hAnsi="Arial" w:cs="Arial"/>
          <w:sz w:val="24"/>
          <w:szCs w:val="24"/>
          <w:lang w:val="mn-MN"/>
        </w:rPr>
      </w:pPr>
    </w:p>
    <w:p w14:paraId="25AFC5D7" w14:textId="2B6654D3" w:rsidR="00D60346" w:rsidRPr="00EE05E6" w:rsidRDefault="00C30BC2" w:rsidP="00D60346">
      <w:pPr>
        <w:tabs>
          <w:tab w:val="left" w:pos="5810"/>
        </w:tabs>
        <w:spacing w:after="0" w:line="240" w:lineRule="auto"/>
        <w:jc w:val="both"/>
        <w:rPr>
          <w:rFonts w:ascii="Arial" w:hAnsi="Arial" w:cs="Arial"/>
          <w:sz w:val="24"/>
          <w:szCs w:val="24"/>
          <w:lang w:val="mn-MN"/>
        </w:rPr>
      </w:pPr>
      <w:r w:rsidRPr="00EE05E6">
        <w:rPr>
          <w:rFonts w:ascii="Arial" w:hAnsi="Arial" w:cs="Arial"/>
          <w:sz w:val="24"/>
          <w:szCs w:val="24"/>
          <w:lang w:val="mn-MN"/>
        </w:rPr>
        <w:t>Project Coordinator</w:t>
      </w:r>
      <w:r w:rsidR="00EF1A40" w:rsidRPr="00EE05E6">
        <w:rPr>
          <w:rFonts w:ascii="Arial" w:hAnsi="Arial" w:cs="Arial"/>
          <w:sz w:val="24"/>
          <w:szCs w:val="24"/>
          <w:lang w:val="mn-MN"/>
        </w:rPr>
        <w:t xml:space="preserve"> </w:t>
      </w:r>
      <w:r w:rsidR="00F73F0E" w:rsidRPr="00EE05E6">
        <w:rPr>
          <w:rFonts w:ascii="Arial" w:hAnsi="Arial" w:cs="Arial"/>
          <w:sz w:val="24"/>
          <w:szCs w:val="24"/>
          <w:lang w:val="mn-MN"/>
        </w:rPr>
        <w:t>for Component 1</w:t>
      </w:r>
      <w:r w:rsidR="002B2BE2" w:rsidRPr="00EE05E6">
        <w:rPr>
          <w:rFonts w:ascii="Arial" w:hAnsi="Arial" w:cs="Arial"/>
          <w:sz w:val="24"/>
          <w:szCs w:val="24"/>
          <w:lang w:val="mn-MN"/>
        </w:rPr>
        <w:t xml:space="preserve"> </w:t>
      </w:r>
      <w:r w:rsidR="00F02DC1" w:rsidRPr="00EE05E6">
        <w:rPr>
          <w:rFonts w:ascii="Arial" w:hAnsi="Arial" w:cs="Arial"/>
          <w:sz w:val="24"/>
          <w:szCs w:val="24"/>
          <w:lang w:val="mn-MN"/>
        </w:rPr>
        <w:t xml:space="preserve">/ National Training Coordinator </w:t>
      </w:r>
      <w:r w:rsidR="00D60346" w:rsidRPr="00EE05E6">
        <w:rPr>
          <w:rFonts w:ascii="Arial" w:hAnsi="Arial" w:cs="Arial"/>
          <w:sz w:val="24"/>
          <w:szCs w:val="24"/>
          <w:lang w:val="mn-MN"/>
        </w:rPr>
        <w:t xml:space="preserve">will </w:t>
      </w:r>
      <w:r w:rsidR="0089343F" w:rsidRPr="00EE05E6">
        <w:rPr>
          <w:rFonts w:ascii="Arial" w:hAnsi="Arial" w:cs="Arial"/>
          <w:sz w:val="24"/>
          <w:szCs w:val="24"/>
          <w:lang w:val="mn-MN"/>
        </w:rPr>
        <w:t xml:space="preserve">at least </w:t>
      </w:r>
      <w:r w:rsidR="00D60346" w:rsidRPr="00EE05E6">
        <w:rPr>
          <w:rFonts w:ascii="Arial" w:hAnsi="Arial" w:cs="Arial"/>
          <w:sz w:val="24"/>
          <w:szCs w:val="24"/>
          <w:lang w:val="mn-MN"/>
        </w:rPr>
        <w:t xml:space="preserve">have a </w:t>
      </w:r>
      <w:r w:rsidR="00D9749B" w:rsidRPr="00EE05E6">
        <w:rPr>
          <w:rFonts w:ascii="Arial" w:hAnsi="Arial" w:cs="Arial"/>
          <w:sz w:val="24"/>
          <w:szCs w:val="24"/>
          <w:lang w:val="mn-MN"/>
        </w:rPr>
        <w:t>Bachelor’s degree</w:t>
      </w:r>
      <w:r w:rsidR="00DB4A3C" w:rsidRPr="00EE05E6">
        <w:rPr>
          <w:rFonts w:ascii="Arial" w:hAnsi="Arial" w:cs="Arial"/>
          <w:sz w:val="24"/>
          <w:szCs w:val="24"/>
          <w:lang w:val="mn-MN"/>
        </w:rPr>
        <w:t>;</w:t>
      </w:r>
      <w:r w:rsidR="003704B9" w:rsidRPr="00EE05E6">
        <w:rPr>
          <w:rFonts w:ascii="Arial" w:hAnsi="Arial" w:cs="Arial"/>
          <w:sz w:val="24"/>
          <w:szCs w:val="24"/>
          <w:lang w:val="mn-MN"/>
        </w:rPr>
        <w:t xml:space="preserve"> Minimum of 8 years </w:t>
      </w:r>
      <w:r w:rsidR="00F1773E" w:rsidRPr="00EE05E6">
        <w:rPr>
          <w:rFonts w:ascii="Arial" w:hAnsi="Arial" w:cs="Arial"/>
          <w:sz w:val="24"/>
          <w:szCs w:val="24"/>
          <w:lang w:val="mn-MN"/>
        </w:rPr>
        <w:t xml:space="preserve">of relevant experience in the field </w:t>
      </w:r>
      <w:r w:rsidR="003F6846" w:rsidRPr="00EE05E6">
        <w:rPr>
          <w:rFonts w:ascii="Arial" w:hAnsi="Arial" w:cs="Arial"/>
          <w:sz w:val="24"/>
          <w:szCs w:val="24"/>
          <w:lang w:val="mn-MN"/>
        </w:rPr>
        <w:t>of</w:t>
      </w:r>
      <w:r w:rsidR="003C7DB7" w:rsidRPr="00EE05E6">
        <w:rPr>
          <w:rFonts w:ascii="Arial" w:hAnsi="Arial" w:cs="Arial"/>
          <w:sz w:val="24"/>
          <w:szCs w:val="24"/>
          <w:lang w:val="mn-MN"/>
        </w:rPr>
        <w:t xml:space="preserve"> </w:t>
      </w:r>
      <w:r w:rsidR="00F1773E" w:rsidRPr="00EE05E6">
        <w:rPr>
          <w:rFonts w:ascii="Arial" w:hAnsi="Arial" w:cs="Arial"/>
          <w:sz w:val="24"/>
          <w:szCs w:val="24"/>
          <w:lang w:val="mn-MN"/>
        </w:rPr>
        <w:t>project management</w:t>
      </w:r>
      <w:r w:rsidR="003F6846" w:rsidRPr="00EE05E6">
        <w:rPr>
          <w:rFonts w:ascii="Arial" w:hAnsi="Arial" w:cs="Arial"/>
          <w:sz w:val="24"/>
          <w:szCs w:val="24"/>
          <w:lang w:val="mn-MN"/>
        </w:rPr>
        <w:t xml:space="preserve"> or </w:t>
      </w:r>
      <w:r w:rsidR="00F1773E" w:rsidRPr="00EE05E6">
        <w:rPr>
          <w:rFonts w:ascii="Arial" w:hAnsi="Arial" w:cs="Arial"/>
          <w:sz w:val="24"/>
          <w:szCs w:val="24"/>
          <w:lang w:val="mn-MN"/>
        </w:rPr>
        <w:t>civil service</w:t>
      </w:r>
      <w:r w:rsidR="003F6846" w:rsidRPr="00EE05E6">
        <w:rPr>
          <w:rFonts w:ascii="Arial" w:hAnsi="Arial" w:cs="Arial"/>
          <w:sz w:val="24"/>
          <w:szCs w:val="24"/>
          <w:lang w:val="mn-MN"/>
        </w:rPr>
        <w:t>,</w:t>
      </w:r>
      <w:r w:rsidR="00F1773E" w:rsidRPr="00EE05E6">
        <w:rPr>
          <w:rFonts w:ascii="Arial" w:hAnsi="Arial" w:cs="Arial"/>
          <w:sz w:val="24"/>
          <w:szCs w:val="24"/>
          <w:lang w:val="mn-MN"/>
        </w:rPr>
        <w:t xml:space="preserve"> </w:t>
      </w:r>
      <w:r w:rsidR="003F6846" w:rsidRPr="00EE05E6">
        <w:rPr>
          <w:rFonts w:ascii="Arial" w:hAnsi="Arial" w:cs="Arial"/>
          <w:sz w:val="24"/>
          <w:szCs w:val="24"/>
          <w:lang w:val="mn-MN"/>
        </w:rPr>
        <w:t>with</w:t>
      </w:r>
      <w:r w:rsidR="00917AA1" w:rsidRPr="00EE05E6">
        <w:rPr>
          <w:rFonts w:ascii="Arial" w:hAnsi="Arial" w:cs="Arial"/>
          <w:sz w:val="24"/>
          <w:szCs w:val="24"/>
          <w:lang w:val="mn-MN"/>
        </w:rPr>
        <w:t xml:space="preserve"> </w:t>
      </w:r>
      <w:r w:rsidR="00541870" w:rsidRPr="00EE05E6">
        <w:rPr>
          <w:rFonts w:ascii="Arial" w:hAnsi="Arial" w:cs="Arial"/>
          <w:sz w:val="24"/>
          <w:szCs w:val="24"/>
          <w:lang w:val="mn-MN"/>
        </w:rPr>
        <w:t>a</w:t>
      </w:r>
      <w:r w:rsidR="00917AA1" w:rsidRPr="00EE05E6">
        <w:rPr>
          <w:rFonts w:ascii="Arial" w:hAnsi="Arial" w:cs="Arial"/>
          <w:sz w:val="24"/>
          <w:szCs w:val="24"/>
          <w:lang w:val="mn-MN"/>
        </w:rPr>
        <w:t xml:space="preserve">t least </w:t>
      </w:r>
      <w:r w:rsidR="00541870" w:rsidRPr="00EE05E6">
        <w:rPr>
          <w:rFonts w:ascii="Arial" w:hAnsi="Arial" w:cs="Arial"/>
          <w:sz w:val="24"/>
          <w:szCs w:val="24"/>
          <w:lang w:val="mn-MN"/>
        </w:rPr>
        <w:t>3</w:t>
      </w:r>
      <w:r w:rsidR="00917AA1" w:rsidRPr="00EE05E6">
        <w:rPr>
          <w:rFonts w:ascii="Arial" w:hAnsi="Arial" w:cs="Arial"/>
          <w:sz w:val="24"/>
          <w:szCs w:val="24"/>
          <w:lang w:val="mn-MN"/>
        </w:rPr>
        <w:t xml:space="preserve"> years of proven professional managerial experience</w:t>
      </w:r>
      <w:r w:rsidR="00541870" w:rsidRPr="00EE05E6">
        <w:rPr>
          <w:rFonts w:ascii="Arial" w:hAnsi="Arial" w:cs="Arial"/>
          <w:sz w:val="24"/>
          <w:szCs w:val="24"/>
          <w:lang w:val="mn-MN"/>
        </w:rPr>
        <w:t xml:space="preserve"> and training coordination. </w:t>
      </w:r>
      <w:r w:rsidR="00D60346" w:rsidRPr="00EE05E6">
        <w:rPr>
          <w:rFonts w:ascii="Arial" w:hAnsi="Arial" w:cs="Arial"/>
          <w:sz w:val="24"/>
          <w:szCs w:val="24"/>
          <w:lang w:val="mn-MN"/>
        </w:rPr>
        <w:t xml:space="preserve">Written and oral English and Mongolian proficiency and computer skills are required. </w:t>
      </w:r>
    </w:p>
    <w:p w14:paraId="516A44F3" w14:textId="74E3F20B" w:rsidR="00287329" w:rsidRPr="00EE05E6" w:rsidRDefault="00287329" w:rsidP="00D60346">
      <w:pPr>
        <w:tabs>
          <w:tab w:val="left" w:pos="5810"/>
        </w:tabs>
        <w:spacing w:after="0" w:line="240" w:lineRule="auto"/>
        <w:jc w:val="both"/>
        <w:rPr>
          <w:rFonts w:ascii="Arial" w:eastAsia="MS Mincho" w:hAnsi="Arial" w:cs="Arial"/>
          <w:bCs/>
          <w:sz w:val="24"/>
          <w:szCs w:val="24"/>
          <w:lang w:val="mn-MN" w:eastAsia="ru-RU"/>
        </w:rPr>
      </w:pPr>
    </w:p>
    <w:p w14:paraId="2746222A" w14:textId="48997F3F" w:rsidR="009F50BF" w:rsidRPr="00EE05E6" w:rsidRDefault="009F50BF" w:rsidP="00287329">
      <w:pPr>
        <w:tabs>
          <w:tab w:val="left" w:pos="5810"/>
        </w:tabs>
        <w:spacing w:after="0" w:line="240" w:lineRule="auto"/>
        <w:jc w:val="both"/>
        <w:rPr>
          <w:rFonts w:ascii="Arial" w:eastAsia="MS Mincho" w:hAnsi="Arial" w:cs="Arial"/>
          <w:bCs/>
          <w:sz w:val="24"/>
          <w:szCs w:val="24"/>
          <w:lang w:val="mn-MN" w:eastAsia="ru-RU"/>
        </w:rPr>
      </w:pPr>
      <w:r w:rsidRPr="00EE05E6">
        <w:rPr>
          <w:rFonts w:ascii="Arial" w:hAnsi="Arial" w:cs="Arial"/>
          <w:sz w:val="24"/>
          <w:szCs w:val="24"/>
          <w:lang w:val="mn-MN"/>
        </w:rPr>
        <w:t>Advanced level of English in written and spoken (supported by certificates or other relevant documents).</w:t>
      </w:r>
    </w:p>
    <w:p w14:paraId="67C9930B" w14:textId="77777777" w:rsidR="00287329" w:rsidRPr="00EE05E6" w:rsidRDefault="00287329" w:rsidP="00D60346">
      <w:pPr>
        <w:tabs>
          <w:tab w:val="left" w:pos="5810"/>
        </w:tabs>
        <w:spacing w:after="0" w:line="240" w:lineRule="auto"/>
        <w:jc w:val="both"/>
        <w:rPr>
          <w:rFonts w:ascii="Arial" w:eastAsia="MS Mincho" w:hAnsi="Arial" w:cs="Arial"/>
          <w:bCs/>
          <w:sz w:val="24"/>
          <w:szCs w:val="24"/>
          <w:lang w:val="mn-MN" w:eastAsia="ru-RU"/>
        </w:rPr>
      </w:pPr>
    </w:p>
    <w:p w14:paraId="2F98E122" w14:textId="77777777" w:rsidR="00871FEB" w:rsidRPr="00EE05E6" w:rsidRDefault="00871FEB" w:rsidP="00871FEB">
      <w:pPr>
        <w:spacing w:after="0" w:line="240" w:lineRule="auto"/>
        <w:jc w:val="both"/>
        <w:rPr>
          <w:rFonts w:ascii="Arial" w:eastAsia="Times New Roman" w:hAnsi="Arial" w:cs="Arial"/>
          <w:b/>
          <w:bCs/>
          <w:sz w:val="24"/>
          <w:szCs w:val="24"/>
          <w:lang w:val="mn-MN"/>
        </w:rPr>
      </w:pPr>
      <w:r w:rsidRPr="00EE05E6">
        <w:rPr>
          <w:rFonts w:ascii="Arial" w:eastAsia="Times New Roman" w:hAnsi="Arial" w:cs="Arial"/>
          <w:b/>
          <w:bCs/>
          <w:sz w:val="24"/>
          <w:szCs w:val="24"/>
          <w:lang w:val="mn-MN"/>
        </w:rPr>
        <w:t>HOW TO APPLY</w:t>
      </w:r>
    </w:p>
    <w:p w14:paraId="52628C95" w14:textId="77777777" w:rsidR="003A1E30" w:rsidRPr="00EE05E6" w:rsidRDefault="003A1E30" w:rsidP="00871FEB">
      <w:pPr>
        <w:spacing w:after="0" w:line="240" w:lineRule="auto"/>
        <w:jc w:val="both"/>
        <w:rPr>
          <w:rFonts w:ascii="Arial" w:eastAsia="Times New Roman" w:hAnsi="Arial" w:cs="Arial"/>
          <w:sz w:val="24"/>
          <w:szCs w:val="24"/>
          <w:lang w:val="mn-MN"/>
        </w:rPr>
      </w:pPr>
    </w:p>
    <w:p w14:paraId="1701B33D" w14:textId="2ED709F2" w:rsidR="00871FEB" w:rsidRPr="00EE05E6" w:rsidRDefault="00871FEB" w:rsidP="00871FEB">
      <w:pPr>
        <w:spacing w:after="0" w:line="240" w:lineRule="auto"/>
        <w:jc w:val="both"/>
        <w:rPr>
          <w:rFonts w:ascii="Arial" w:eastAsia="Times New Roman" w:hAnsi="Arial" w:cs="Arial"/>
          <w:b/>
          <w:bCs/>
          <w:sz w:val="24"/>
          <w:szCs w:val="24"/>
          <w:lang w:val="mn-MN"/>
        </w:rPr>
      </w:pPr>
      <w:r w:rsidRPr="00EE05E6">
        <w:rPr>
          <w:rFonts w:ascii="Arial" w:eastAsia="Times New Roman" w:hAnsi="Arial" w:cs="Arial"/>
          <w:b/>
          <w:bCs/>
          <w:sz w:val="24"/>
          <w:szCs w:val="24"/>
          <w:lang w:val="mn-MN"/>
        </w:rPr>
        <w:t xml:space="preserve">Interested individuals are requested to prepare the following documents and submit the application to below email address no later than 16:00 hours of </w:t>
      </w:r>
      <w:r w:rsidR="00CB7623" w:rsidRPr="00EE05E6">
        <w:rPr>
          <w:rFonts w:ascii="Arial" w:eastAsia="Times New Roman" w:hAnsi="Arial" w:cs="Arial"/>
          <w:b/>
          <w:bCs/>
          <w:sz w:val="24"/>
          <w:szCs w:val="24"/>
          <w:lang w:val="mn-MN"/>
        </w:rPr>
        <w:t>12 May 2022</w:t>
      </w:r>
      <w:r w:rsidRPr="00EE05E6">
        <w:rPr>
          <w:rFonts w:ascii="Arial" w:eastAsia="Times New Roman" w:hAnsi="Arial" w:cs="Arial"/>
          <w:b/>
          <w:bCs/>
          <w:sz w:val="24"/>
          <w:szCs w:val="24"/>
          <w:lang w:val="mn-MN"/>
        </w:rPr>
        <w:t>:</w:t>
      </w:r>
    </w:p>
    <w:p w14:paraId="3745F57D" w14:textId="657CFB83" w:rsidR="00871FEB" w:rsidRPr="00EE05E6" w:rsidRDefault="00871FEB" w:rsidP="00871FEB">
      <w:pPr>
        <w:spacing w:after="0" w:line="240" w:lineRule="auto"/>
        <w:jc w:val="both"/>
        <w:rPr>
          <w:rFonts w:ascii="Arial" w:eastAsia="Times New Roman" w:hAnsi="Arial" w:cs="Arial"/>
          <w:sz w:val="24"/>
          <w:szCs w:val="24"/>
          <w:lang w:val="mn-MN"/>
        </w:rPr>
      </w:pPr>
      <w:r w:rsidRPr="00EE05E6">
        <w:rPr>
          <w:rFonts w:ascii="Arial" w:eastAsia="Times New Roman" w:hAnsi="Arial" w:cs="Arial"/>
          <w:sz w:val="24"/>
          <w:szCs w:val="24"/>
          <w:lang w:val="mn-MN"/>
        </w:rPr>
        <w:t>- Cover letter expressing your interest in</w:t>
      </w:r>
      <w:r w:rsidR="006F2BBD" w:rsidRPr="00EE05E6">
        <w:rPr>
          <w:rFonts w:ascii="Arial" w:eastAsia="Times New Roman" w:hAnsi="Arial" w:cs="Arial"/>
          <w:sz w:val="24"/>
          <w:szCs w:val="24"/>
          <w:lang w:val="mn-MN"/>
        </w:rPr>
        <w:t xml:space="preserve"> </w:t>
      </w:r>
      <w:r w:rsidRPr="00EE05E6">
        <w:rPr>
          <w:rFonts w:ascii="Arial" w:eastAsia="Times New Roman" w:hAnsi="Arial" w:cs="Arial"/>
          <w:sz w:val="24"/>
          <w:szCs w:val="24"/>
          <w:lang w:val="mn-MN"/>
        </w:rPr>
        <w:t xml:space="preserve">the position with </w:t>
      </w:r>
      <w:r w:rsidR="004171DC" w:rsidRPr="00EE05E6">
        <w:rPr>
          <w:rFonts w:ascii="Arial" w:eastAsia="Times New Roman" w:hAnsi="Arial" w:cs="Arial"/>
          <w:sz w:val="24"/>
          <w:szCs w:val="24"/>
          <w:lang w:val="mn-MN"/>
        </w:rPr>
        <w:t xml:space="preserve">a </w:t>
      </w:r>
      <w:r w:rsidRPr="00EE05E6">
        <w:rPr>
          <w:rFonts w:ascii="Arial" w:eastAsia="Times New Roman" w:hAnsi="Arial" w:cs="Arial"/>
          <w:sz w:val="24"/>
          <w:szCs w:val="24"/>
          <w:lang w:val="mn-MN"/>
        </w:rPr>
        <w:t xml:space="preserve">statement of </w:t>
      </w:r>
      <w:r w:rsidR="004171DC" w:rsidRPr="00EE05E6">
        <w:rPr>
          <w:rFonts w:ascii="Arial" w:eastAsia="Times New Roman" w:hAnsi="Arial" w:cs="Arial"/>
          <w:sz w:val="24"/>
          <w:szCs w:val="24"/>
          <w:lang w:val="mn-MN"/>
        </w:rPr>
        <w:t>your</w:t>
      </w:r>
      <w:r w:rsidRPr="00EE05E6">
        <w:rPr>
          <w:rFonts w:ascii="Arial" w:eastAsia="Times New Roman" w:hAnsi="Arial" w:cs="Arial"/>
          <w:sz w:val="24"/>
          <w:szCs w:val="24"/>
          <w:lang w:val="mn-MN"/>
        </w:rPr>
        <w:t xml:space="preserve"> skills and abilities.</w:t>
      </w:r>
    </w:p>
    <w:p w14:paraId="11E79D72" w14:textId="77777777" w:rsidR="00871FEB" w:rsidRPr="00EE05E6" w:rsidRDefault="00871FEB" w:rsidP="00871FEB">
      <w:pPr>
        <w:spacing w:after="0" w:line="240" w:lineRule="auto"/>
        <w:jc w:val="both"/>
        <w:rPr>
          <w:rFonts w:ascii="Arial" w:eastAsia="Times New Roman" w:hAnsi="Arial" w:cs="Arial"/>
          <w:sz w:val="24"/>
          <w:szCs w:val="24"/>
          <w:lang w:val="mn-MN"/>
        </w:rPr>
      </w:pPr>
      <w:r w:rsidRPr="00EE05E6">
        <w:rPr>
          <w:rFonts w:ascii="Arial" w:eastAsia="Times New Roman" w:hAnsi="Arial" w:cs="Arial"/>
          <w:sz w:val="24"/>
          <w:szCs w:val="24"/>
          <w:lang w:val="mn-MN"/>
        </w:rPr>
        <w:t>- Curriculum vitae (CV) in the English language highlighting relevant skills/experience.</w:t>
      </w:r>
    </w:p>
    <w:p w14:paraId="7D8FDA81" w14:textId="77777777" w:rsidR="00871FEB" w:rsidRPr="00EE05E6" w:rsidRDefault="00871FEB" w:rsidP="00871FEB">
      <w:pPr>
        <w:spacing w:after="0" w:line="240" w:lineRule="auto"/>
        <w:jc w:val="both"/>
        <w:rPr>
          <w:rFonts w:ascii="Arial" w:eastAsia="Times New Roman" w:hAnsi="Arial" w:cs="Arial"/>
          <w:sz w:val="24"/>
          <w:szCs w:val="24"/>
          <w:lang w:val="mn-MN"/>
        </w:rPr>
      </w:pPr>
      <w:r w:rsidRPr="00EE05E6">
        <w:rPr>
          <w:rFonts w:ascii="Arial" w:eastAsia="Times New Roman" w:hAnsi="Arial" w:cs="Arial"/>
          <w:sz w:val="24"/>
          <w:szCs w:val="24"/>
          <w:lang w:val="mn-MN"/>
        </w:rPr>
        <w:t>- Copies of diploma and certificates to prove education, specialization and knowledge.</w:t>
      </w:r>
    </w:p>
    <w:p w14:paraId="12BE7AA1" w14:textId="77777777" w:rsidR="00871FEB" w:rsidRPr="00EE05E6" w:rsidRDefault="00871FEB" w:rsidP="00871FEB">
      <w:pPr>
        <w:spacing w:after="0" w:line="240" w:lineRule="auto"/>
        <w:jc w:val="both"/>
        <w:rPr>
          <w:rFonts w:ascii="Arial" w:eastAsia="Times New Roman" w:hAnsi="Arial" w:cs="Arial"/>
          <w:sz w:val="24"/>
          <w:szCs w:val="24"/>
          <w:lang w:val="mn-MN"/>
        </w:rPr>
      </w:pPr>
      <w:r w:rsidRPr="00EE05E6">
        <w:rPr>
          <w:rFonts w:ascii="Arial" w:eastAsia="Times New Roman" w:hAnsi="Arial" w:cs="Arial"/>
          <w:sz w:val="24"/>
          <w:szCs w:val="24"/>
          <w:lang w:val="mn-MN"/>
        </w:rPr>
        <w:t>- 2 reference letters from the previous last two employers.</w:t>
      </w:r>
    </w:p>
    <w:p w14:paraId="30733E64" w14:textId="77777777" w:rsidR="00871FEB" w:rsidRPr="00EE05E6" w:rsidRDefault="00871FEB" w:rsidP="00871FEB">
      <w:pPr>
        <w:spacing w:after="0" w:line="240" w:lineRule="auto"/>
        <w:jc w:val="both"/>
        <w:rPr>
          <w:rFonts w:ascii="Arial" w:eastAsia="Times New Roman" w:hAnsi="Arial" w:cs="Arial"/>
          <w:sz w:val="24"/>
          <w:szCs w:val="24"/>
          <w:lang w:val="mn-MN"/>
        </w:rPr>
      </w:pPr>
    </w:p>
    <w:p w14:paraId="502D5C3E" w14:textId="77777777" w:rsidR="00871FEB" w:rsidRPr="00EE05E6" w:rsidRDefault="00871FEB" w:rsidP="00871FEB">
      <w:pPr>
        <w:spacing w:after="0" w:line="240" w:lineRule="auto"/>
        <w:jc w:val="center"/>
        <w:rPr>
          <w:rFonts w:ascii="Arial" w:eastAsia="Times New Roman" w:hAnsi="Arial" w:cs="Arial"/>
          <w:sz w:val="24"/>
          <w:szCs w:val="24"/>
          <w:lang w:val="mn-MN"/>
        </w:rPr>
      </w:pPr>
      <w:r w:rsidRPr="00EE05E6">
        <w:rPr>
          <w:rFonts w:ascii="Arial" w:eastAsia="Times New Roman" w:hAnsi="Arial" w:cs="Arial"/>
          <w:sz w:val="24"/>
          <w:szCs w:val="24"/>
          <w:lang w:val="mn-MN"/>
        </w:rPr>
        <w:t>Integrated Project Implementation Unit, COVID-19 Emergency</w:t>
      </w:r>
    </w:p>
    <w:p w14:paraId="77388F29" w14:textId="77777777" w:rsidR="00871FEB" w:rsidRPr="00EE05E6" w:rsidRDefault="00871FEB" w:rsidP="00871FEB">
      <w:pPr>
        <w:spacing w:after="0" w:line="240" w:lineRule="auto"/>
        <w:jc w:val="center"/>
        <w:rPr>
          <w:rFonts w:ascii="Arial" w:eastAsia="Times New Roman" w:hAnsi="Arial" w:cs="Arial"/>
          <w:sz w:val="24"/>
          <w:szCs w:val="24"/>
          <w:lang w:val="mn-MN"/>
        </w:rPr>
      </w:pPr>
      <w:r w:rsidRPr="00EE05E6">
        <w:rPr>
          <w:rFonts w:ascii="Arial" w:eastAsia="Times New Roman" w:hAnsi="Arial" w:cs="Arial"/>
          <w:sz w:val="24"/>
          <w:szCs w:val="24"/>
          <w:lang w:val="mn-MN"/>
        </w:rPr>
        <w:t> Response and Health System Preparedness Project, E-Health Project</w:t>
      </w:r>
    </w:p>
    <w:p w14:paraId="4FD91387" w14:textId="77777777" w:rsidR="00871FEB" w:rsidRPr="00EE05E6" w:rsidRDefault="00871FEB" w:rsidP="00871FEB">
      <w:pPr>
        <w:spacing w:after="0" w:line="240" w:lineRule="auto"/>
        <w:jc w:val="center"/>
        <w:rPr>
          <w:rFonts w:ascii="Arial" w:eastAsia="Times New Roman" w:hAnsi="Arial" w:cs="Arial"/>
          <w:sz w:val="24"/>
          <w:szCs w:val="24"/>
          <w:lang w:val="mn-MN"/>
        </w:rPr>
      </w:pPr>
      <w:r w:rsidRPr="00EE05E6">
        <w:rPr>
          <w:rFonts w:ascii="Arial" w:eastAsia="Times New Roman" w:hAnsi="Arial" w:cs="Arial"/>
          <w:sz w:val="24"/>
          <w:szCs w:val="24"/>
          <w:lang w:val="mn-MN"/>
        </w:rPr>
        <w:t>Room 1103, Ayud tower, Olympic street, 1st Khoroo, Sukhbaatar District</w:t>
      </w:r>
    </w:p>
    <w:p w14:paraId="55CEF0CB" w14:textId="77777777" w:rsidR="00871FEB" w:rsidRPr="00EE05E6" w:rsidRDefault="00871FEB" w:rsidP="00871FEB">
      <w:pPr>
        <w:spacing w:after="0" w:line="240" w:lineRule="auto"/>
        <w:jc w:val="center"/>
        <w:rPr>
          <w:rFonts w:ascii="Arial" w:eastAsia="Times New Roman" w:hAnsi="Arial" w:cs="Arial"/>
          <w:sz w:val="24"/>
          <w:szCs w:val="24"/>
          <w:lang w:val="mn-MN"/>
        </w:rPr>
      </w:pPr>
      <w:r w:rsidRPr="00EE05E6">
        <w:rPr>
          <w:rFonts w:ascii="Arial" w:eastAsia="Times New Roman" w:hAnsi="Arial" w:cs="Arial"/>
          <w:sz w:val="24"/>
          <w:szCs w:val="24"/>
          <w:lang w:val="mn-MN"/>
        </w:rPr>
        <w:t xml:space="preserve">Phone: 77077793, E-mail: </w:t>
      </w:r>
      <w:hyperlink r:id="rId11" w:history="1">
        <w:r w:rsidRPr="00EE05E6">
          <w:rPr>
            <w:rStyle w:val="Hyperlink"/>
            <w:rFonts w:ascii="Arial" w:eastAsia="Times New Roman" w:hAnsi="Arial" w:cs="Arial"/>
            <w:b/>
            <w:bCs/>
            <w:sz w:val="24"/>
            <w:szCs w:val="24"/>
            <w:lang w:val="mn-MN"/>
          </w:rPr>
          <w:t>munkh@ehp.mn</w:t>
        </w:r>
      </w:hyperlink>
      <w:r w:rsidRPr="00EE05E6">
        <w:rPr>
          <w:rFonts w:ascii="Arial" w:eastAsia="Times New Roman" w:hAnsi="Arial" w:cs="Arial"/>
          <w:sz w:val="24"/>
          <w:szCs w:val="24"/>
          <w:lang w:val="mn-MN"/>
        </w:rPr>
        <w:t xml:space="preserve"> </w:t>
      </w:r>
    </w:p>
    <w:p w14:paraId="7EF871E9" w14:textId="77777777" w:rsidR="00871FEB" w:rsidRPr="00EE05E6" w:rsidRDefault="00871FEB" w:rsidP="00871FEB">
      <w:pPr>
        <w:spacing w:after="0" w:line="240" w:lineRule="auto"/>
        <w:ind w:left="-284"/>
        <w:jc w:val="center"/>
        <w:rPr>
          <w:rFonts w:ascii="Arial" w:eastAsia="Times New Roman" w:hAnsi="Arial" w:cs="Arial"/>
          <w:sz w:val="24"/>
          <w:szCs w:val="24"/>
          <w:lang w:val="mn-MN"/>
        </w:rPr>
      </w:pPr>
    </w:p>
    <w:p w14:paraId="1C36F381" w14:textId="77777777" w:rsidR="00871FEB" w:rsidRPr="00EE05E6" w:rsidRDefault="00871FEB" w:rsidP="00871FEB">
      <w:pPr>
        <w:spacing w:after="0" w:line="240" w:lineRule="auto"/>
        <w:ind w:left="-284"/>
        <w:jc w:val="center"/>
        <w:rPr>
          <w:rFonts w:ascii="Arial" w:eastAsia="Times New Roman" w:hAnsi="Arial" w:cs="Arial"/>
          <w:sz w:val="24"/>
          <w:szCs w:val="24"/>
          <w:lang w:val="mn-MN"/>
        </w:rPr>
      </w:pPr>
      <w:r w:rsidRPr="00EE05E6">
        <w:rPr>
          <w:rFonts w:ascii="Arial" w:eastAsia="Times New Roman" w:hAnsi="Arial" w:cs="Arial"/>
          <w:sz w:val="24"/>
          <w:szCs w:val="24"/>
          <w:lang w:val="mn-MN"/>
        </w:rPr>
        <w:t>Submitted documents shall not be returned. Only shortlisted individuals will be contacted.</w:t>
      </w:r>
    </w:p>
    <w:p w14:paraId="373BFFFA" w14:textId="29EE21F1" w:rsidR="00352AD3" w:rsidRPr="00EE05E6" w:rsidRDefault="00352AD3" w:rsidP="00871FEB">
      <w:pPr>
        <w:spacing w:after="0" w:line="240" w:lineRule="auto"/>
        <w:jc w:val="both"/>
        <w:rPr>
          <w:rFonts w:ascii="Arial" w:hAnsi="Arial" w:cs="Arial"/>
          <w:sz w:val="24"/>
          <w:szCs w:val="24"/>
          <w:lang w:val="mn-MN"/>
        </w:rPr>
      </w:pPr>
    </w:p>
    <w:sectPr w:rsidR="00352AD3" w:rsidRPr="00EE05E6" w:rsidSect="00871FEB">
      <w:pgSz w:w="11906" w:h="16838" w:code="9"/>
      <w:pgMar w:top="1260" w:right="8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C4FC" w14:textId="77777777" w:rsidR="003338A9" w:rsidRDefault="003338A9" w:rsidP="00E63E7E">
      <w:pPr>
        <w:spacing w:after="0" w:line="240" w:lineRule="auto"/>
      </w:pPr>
      <w:r>
        <w:separator/>
      </w:r>
    </w:p>
  </w:endnote>
  <w:endnote w:type="continuationSeparator" w:id="0">
    <w:p w14:paraId="6F5D777F" w14:textId="77777777" w:rsidR="003338A9" w:rsidRDefault="003338A9" w:rsidP="00E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639F" w14:textId="77777777" w:rsidR="003338A9" w:rsidRDefault="003338A9" w:rsidP="00E63E7E">
      <w:pPr>
        <w:spacing w:after="0" w:line="240" w:lineRule="auto"/>
      </w:pPr>
      <w:r>
        <w:separator/>
      </w:r>
    </w:p>
  </w:footnote>
  <w:footnote w:type="continuationSeparator" w:id="0">
    <w:p w14:paraId="729F6A2C" w14:textId="77777777" w:rsidR="003338A9" w:rsidRDefault="003338A9" w:rsidP="00E63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293AFEB0"/>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493D9A"/>
    <w:multiLevelType w:val="multilevel"/>
    <w:tmpl w:val="DBD2C2D0"/>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0B322CB5"/>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0EC9"/>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51C3"/>
    <w:multiLevelType w:val="hybridMultilevel"/>
    <w:tmpl w:val="DD0A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A5AE6"/>
    <w:multiLevelType w:val="hybridMultilevel"/>
    <w:tmpl w:val="A738A20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460A"/>
    <w:multiLevelType w:val="hybridMultilevel"/>
    <w:tmpl w:val="55B8F62C"/>
    <w:lvl w:ilvl="0" w:tplc="D5ACE6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8C7817"/>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0746D"/>
    <w:multiLevelType w:val="multilevel"/>
    <w:tmpl w:val="D28E1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9" w15:restartNumberingAfterBreak="0">
    <w:nsid w:val="1FBD4FDE"/>
    <w:multiLevelType w:val="hybridMultilevel"/>
    <w:tmpl w:val="720C90E4"/>
    <w:lvl w:ilvl="0" w:tplc="851028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25AD0"/>
    <w:multiLevelType w:val="hybridMultilevel"/>
    <w:tmpl w:val="42ECC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F65186"/>
    <w:multiLevelType w:val="hybridMultilevel"/>
    <w:tmpl w:val="67BC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53D3E"/>
    <w:multiLevelType w:val="multilevel"/>
    <w:tmpl w:val="D28E1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15:restartNumberingAfterBreak="0">
    <w:nsid w:val="3A825BC0"/>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1D36"/>
    <w:multiLevelType w:val="hybridMultilevel"/>
    <w:tmpl w:val="03DC56AA"/>
    <w:lvl w:ilvl="0" w:tplc="CD1426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9821D4"/>
    <w:multiLevelType w:val="hybridMultilevel"/>
    <w:tmpl w:val="58C04ED4"/>
    <w:lvl w:ilvl="0" w:tplc="ADD408CE">
      <w:start w:val="1"/>
      <w:numFmt w:val="decimal"/>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967AD"/>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26DE6"/>
    <w:multiLevelType w:val="multilevel"/>
    <w:tmpl w:val="673CC9E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8" w15:restartNumberingAfterBreak="0">
    <w:nsid w:val="4DAF08CB"/>
    <w:multiLevelType w:val="multilevel"/>
    <w:tmpl w:val="FD7AD07A"/>
    <w:lvl w:ilvl="0">
      <w:start w:val="1"/>
      <w:numFmt w:val="decimal"/>
      <w:lvlText w:val="%1."/>
      <w:lvlJc w:val="left"/>
      <w:pPr>
        <w:ind w:left="990" w:hanging="360"/>
      </w:pPr>
      <w:rPr>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501755C4"/>
    <w:multiLevelType w:val="multilevel"/>
    <w:tmpl w:val="D28E1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15:restartNumberingAfterBreak="0">
    <w:nsid w:val="502D2387"/>
    <w:multiLevelType w:val="hybridMultilevel"/>
    <w:tmpl w:val="462C6AEE"/>
    <w:lvl w:ilvl="0" w:tplc="54080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44605"/>
    <w:multiLevelType w:val="multilevel"/>
    <w:tmpl w:val="6D8633FC"/>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15:restartNumberingAfterBreak="0">
    <w:nsid w:val="524973E7"/>
    <w:multiLevelType w:val="multilevel"/>
    <w:tmpl w:val="A0B005B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15:restartNumberingAfterBreak="0">
    <w:nsid w:val="52901A11"/>
    <w:multiLevelType w:val="hybridMultilevel"/>
    <w:tmpl w:val="CDB2E322"/>
    <w:lvl w:ilvl="0" w:tplc="D5ACE658">
      <w:start w:val="1"/>
      <w:numFmt w:val="lowerLetter"/>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26263C"/>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6247B"/>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165C6"/>
    <w:multiLevelType w:val="multilevel"/>
    <w:tmpl w:val="D28E1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7" w15:restartNumberingAfterBreak="0">
    <w:nsid w:val="5DC3412F"/>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4232E"/>
    <w:multiLevelType w:val="multilevel"/>
    <w:tmpl w:val="D28E1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15:restartNumberingAfterBreak="0">
    <w:nsid w:val="69D44342"/>
    <w:multiLevelType w:val="hybridMultilevel"/>
    <w:tmpl w:val="AD8C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874E3D"/>
    <w:multiLevelType w:val="hybridMultilevel"/>
    <w:tmpl w:val="0514225A"/>
    <w:lvl w:ilvl="0" w:tplc="1A0A5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94DBF"/>
    <w:multiLevelType w:val="hybridMultilevel"/>
    <w:tmpl w:val="830CE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39D2856"/>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51AE1"/>
    <w:multiLevelType w:val="multilevel"/>
    <w:tmpl w:val="B106DC1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4" w15:restartNumberingAfterBreak="0">
    <w:nsid w:val="77FC55B0"/>
    <w:multiLevelType w:val="multilevel"/>
    <w:tmpl w:val="05E8FF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BD753D"/>
    <w:multiLevelType w:val="hybridMultilevel"/>
    <w:tmpl w:val="40CAF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32198"/>
    <w:multiLevelType w:val="hybridMultilevel"/>
    <w:tmpl w:val="021A0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72CEA"/>
    <w:multiLevelType w:val="hybridMultilevel"/>
    <w:tmpl w:val="180ABD9C"/>
    <w:lvl w:ilvl="0" w:tplc="8E10A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2630">
    <w:abstractNumId w:val="34"/>
  </w:num>
  <w:num w:numId="2" w16cid:durableId="1428502993">
    <w:abstractNumId w:val="21"/>
  </w:num>
  <w:num w:numId="3" w16cid:durableId="313797982">
    <w:abstractNumId w:val="14"/>
  </w:num>
  <w:num w:numId="4" w16cid:durableId="1571965395">
    <w:abstractNumId w:val="31"/>
  </w:num>
  <w:num w:numId="5" w16cid:durableId="723989887">
    <w:abstractNumId w:val="16"/>
  </w:num>
  <w:num w:numId="6" w16cid:durableId="1689016985">
    <w:abstractNumId w:val="27"/>
  </w:num>
  <w:num w:numId="7" w16cid:durableId="1703820594">
    <w:abstractNumId w:val="24"/>
  </w:num>
  <w:num w:numId="8" w16cid:durableId="1899516961">
    <w:abstractNumId w:val="13"/>
  </w:num>
  <w:num w:numId="9" w16cid:durableId="2096170759">
    <w:abstractNumId w:val="3"/>
  </w:num>
  <w:num w:numId="10" w16cid:durableId="260794188">
    <w:abstractNumId w:val="25"/>
  </w:num>
  <w:num w:numId="11" w16cid:durableId="703870637">
    <w:abstractNumId w:val="37"/>
  </w:num>
  <w:num w:numId="12" w16cid:durableId="1873683527">
    <w:abstractNumId w:val="9"/>
  </w:num>
  <w:num w:numId="13" w16cid:durableId="1042634553">
    <w:abstractNumId w:val="11"/>
  </w:num>
  <w:num w:numId="14" w16cid:durableId="1109811988">
    <w:abstractNumId w:val="10"/>
  </w:num>
  <w:num w:numId="15" w16cid:durableId="1957103510">
    <w:abstractNumId w:val="26"/>
  </w:num>
  <w:num w:numId="16" w16cid:durableId="2000688155">
    <w:abstractNumId w:val="12"/>
  </w:num>
  <w:num w:numId="17" w16cid:durableId="208342647">
    <w:abstractNumId w:val="32"/>
  </w:num>
  <w:num w:numId="18" w16cid:durableId="926155229">
    <w:abstractNumId w:val="2"/>
  </w:num>
  <w:num w:numId="19" w16cid:durableId="1009984293">
    <w:abstractNumId w:val="22"/>
  </w:num>
  <w:num w:numId="20" w16cid:durableId="1510680671">
    <w:abstractNumId w:val="17"/>
  </w:num>
  <w:num w:numId="21" w16cid:durableId="1454666561">
    <w:abstractNumId w:val="19"/>
  </w:num>
  <w:num w:numId="22" w16cid:durableId="989216630">
    <w:abstractNumId w:val="1"/>
  </w:num>
  <w:num w:numId="23" w16cid:durableId="1686833147">
    <w:abstractNumId w:val="28"/>
  </w:num>
  <w:num w:numId="24" w16cid:durableId="1651666430">
    <w:abstractNumId w:val="8"/>
  </w:num>
  <w:num w:numId="25" w16cid:durableId="236786367">
    <w:abstractNumId w:val="33"/>
  </w:num>
  <w:num w:numId="26" w16cid:durableId="250164077">
    <w:abstractNumId w:val="7"/>
  </w:num>
  <w:num w:numId="27" w16cid:durableId="1085031833">
    <w:abstractNumId w:val="29"/>
  </w:num>
  <w:num w:numId="28" w16cid:durableId="729502929">
    <w:abstractNumId w:val="35"/>
  </w:num>
  <w:num w:numId="29" w16cid:durableId="538902749">
    <w:abstractNumId w:val="36"/>
  </w:num>
  <w:num w:numId="30" w16cid:durableId="649137860">
    <w:abstractNumId w:val="15"/>
  </w:num>
  <w:num w:numId="31" w16cid:durableId="1600331452">
    <w:abstractNumId w:val="4"/>
  </w:num>
  <w:num w:numId="32" w16cid:durableId="492573547">
    <w:abstractNumId w:val="6"/>
  </w:num>
  <w:num w:numId="33" w16cid:durableId="244457870">
    <w:abstractNumId w:val="23"/>
  </w:num>
  <w:num w:numId="34" w16cid:durableId="162208270">
    <w:abstractNumId w:val="30"/>
  </w:num>
  <w:num w:numId="35" w16cid:durableId="1583369930">
    <w:abstractNumId w:val="20"/>
  </w:num>
  <w:num w:numId="36" w16cid:durableId="1986396583">
    <w:abstractNumId w:val="0"/>
  </w:num>
  <w:num w:numId="37" w16cid:durableId="1050307060">
    <w:abstractNumId w:val="18"/>
  </w:num>
  <w:num w:numId="38" w16cid:durableId="145125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tDQ1NbAwMLM0s7RQ0lEKTi0uzszPAykwqgUAMeGFECwAAAA="/>
  </w:docVars>
  <w:rsids>
    <w:rsidRoot w:val="00DE3344"/>
    <w:rsid w:val="00006646"/>
    <w:rsid w:val="00023FBA"/>
    <w:rsid w:val="0003285F"/>
    <w:rsid w:val="0003735D"/>
    <w:rsid w:val="00055E13"/>
    <w:rsid w:val="000608F2"/>
    <w:rsid w:val="000641CE"/>
    <w:rsid w:val="000650D5"/>
    <w:rsid w:val="000668ED"/>
    <w:rsid w:val="00073523"/>
    <w:rsid w:val="00082FD5"/>
    <w:rsid w:val="00090D86"/>
    <w:rsid w:val="000912D3"/>
    <w:rsid w:val="00092528"/>
    <w:rsid w:val="00097560"/>
    <w:rsid w:val="00097B15"/>
    <w:rsid w:val="000A2C6E"/>
    <w:rsid w:val="000A6F26"/>
    <w:rsid w:val="000A7E0A"/>
    <w:rsid w:val="000A7E9D"/>
    <w:rsid w:val="000B578B"/>
    <w:rsid w:val="000B6644"/>
    <w:rsid w:val="000C305A"/>
    <w:rsid w:val="000C4B85"/>
    <w:rsid w:val="000D33B7"/>
    <w:rsid w:val="000D4882"/>
    <w:rsid w:val="000E036A"/>
    <w:rsid w:val="000E223D"/>
    <w:rsid w:val="000E7C4F"/>
    <w:rsid w:val="000F0B3D"/>
    <w:rsid w:val="000F281D"/>
    <w:rsid w:val="000F79E6"/>
    <w:rsid w:val="00110C01"/>
    <w:rsid w:val="00112520"/>
    <w:rsid w:val="001144DF"/>
    <w:rsid w:val="00117794"/>
    <w:rsid w:val="00122A8F"/>
    <w:rsid w:val="00130638"/>
    <w:rsid w:val="00132086"/>
    <w:rsid w:val="00143257"/>
    <w:rsid w:val="001512FC"/>
    <w:rsid w:val="0015251E"/>
    <w:rsid w:val="001555DB"/>
    <w:rsid w:val="001634A4"/>
    <w:rsid w:val="00163765"/>
    <w:rsid w:val="00164D4D"/>
    <w:rsid w:val="001678BF"/>
    <w:rsid w:val="00167F2F"/>
    <w:rsid w:val="00171A10"/>
    <w:rsid w:val="00181307"/>
    <w:rsid w:val="00185525"/>
    <w:rsid w:val="001944E9"/>
    <w:rsid w:val="001B1778"/>
    <w:rsid w:val="001B321B"/>
    <w:rsid w:val="001B4901"/>
    <w:rsid w:val="001C1A57"/>
    <w:rsid w:val="001C6207"/>
    <w:rsid w:val="001D1D04"/>
    <w:rsid w:val="001E5704"/>
    <w:rsid w:val="001E5ACC"/>
    <w:rsid w:val="001F31B8"/>
    <w:rsid w:val="0021486E"/>
    <w:rsid w:val="00220B20"/>
    <w:rsid w:val="00221669"/>
    <w:rsid w:val="002218CA"/>
    <w:rsid w:val="00226190"/>
    <w:rsid w:val="00237562"/>
    <w:rsid w:val="00242433"/>
    <w:rsid w:val="00247524"/>
    <w:rsid w:val="00252651"/>
    <w:rsid w:val="002577D1"/>
    <w:rsid w:val="00260BCA"/>
    <w:rsid w:val="0027034F"/>
    <w:rsid w:val="00271703"/>
    <w:rsid w:val="00272E68"/>
    <w:rsid w:val="00272EB3"/>
    <w:rsid w:val="00276C8D"/>
    <w:rsid w:val="00276F57"/>
    <w:rsid w:val="00284F35"/>
    <w:rsid w:val="0028728C"/>
    <w:rsid w:val="00287329"/>
    <w:rsid w:val="00290CD2"/>
    <w:rsid w:val="00292662"/>
    <w:rsid w:val="00292D0F"/>
    <w:rsid w:val="00296C6E"/>
    <w:rsid w:val="002B20C5"/>
    <w:rsid w:val="002B2BE2"/>
    <w:rsid w:val="002B59E4"/>
    <w:rsid w:val="002C010A"/>
    <w:rsid w:val="002C3361"/>
    <w:rsid w:val="002C4160"/>
    <w:rsid w:val="002D00F8"/>
    <w:rsid w:val="002D32E7"/>
    <w:rsid w:val="002D461F"/>
    <w:rsid w:val="002F0D3B"/>
    <w:rsid w:val="00300DEC"/>
    <w:rsid w:val="00304FB6"/>
    <w:rsid w:val="00321281"/>
    <w:rsid w:val="0032224B"/>
    <w:rsid w:val="00324620"/>
    <w:rsid w:val="003338A9"/>
    <w:rsid w:val="00342E52"/>
    <w:rsid w:val="00347117"/>
    <w:rsid w:val="00352AD3"/>
    <w:rsid w:val="00355C9A"/>
    <w:rsid w:val="003566F4"/>
    <w:rsid w:val="003617D0"/>
    <w:rsid w:val="003704B9"/>
    <w:rsid w:val="003732D0"/>
    <w:rsid w:val="00380661"/>
    <w:rsid w:val="0038086F"/>
    <w:rsid w:val="00385111"/>
    <w:rsid w:val="003940F1"/>
    <w:rsid w:val="003A022E"/>
    <w:rsid w:val="003A1E30"/>
    <w:rsid w:val="003A38F7"/>
    <w:rsid w:val="003A4B11"/>
    <w:rsid w:val="003B19D9"/>
    <w:rsid w:val="003C477B"/>
    <w:rsid w:val="003C4B8F"/>
    <w:rsid w:val="003C7DB7"/>
    <w:rsid w:val="003D0CFD"/>
    <w:rsid w:val="003D349A"/>
    <w:rsid w:val="003E77AB"/>
    <w:rsid w:val="003F1615"/>
    <w:rsid w:val="003F2C13"/>
    <w:rsid w:val="003F6846"/>
    <w:rsid w:val="0040382D"/>
    <w:rsid w:val="00404F85"/>
    <w:rsid w:val="0040684A"/>
    <w:rsid w:val="00415D0A"/>
    <w:rsid w:val="00415F22"/>
    <w:rsid w:val="004171DC"/>
    <w:rsid w:val="00426110"/>
    <w:rsid w:val="00426309"/>
    <w:rsid w:val="00436AD3"/>
    <w:rsid w:val="00443048"/>
    <w:rsid w:val="00444BB1"/>
    <w:rsid w:val="00447071"/>
    <w:rsid w:val="0045667F"/>
    <w:rsid w:val="00460BC7"/>
    <w:rsid w:val="00460F67"/>
    <w:rsid w:val="00461B27"/>
    <w:rsid w:val="00475F82"/>
    <w:rsid w:val="0048059D"/>
    <w:rsid w:val="00482E85"/>
    <w:rsid w:val="00483050"/>
    <w:rsid w:val="00493995"/>
    <w:rsid w:val="004A0400"/>
    <w:rsid w:val="004A0EF1"/>
    <w:rsid w:val="004A2CDA"/>
    <w:rsid w:val="004A677D"/>
    <w:rsid w:val="004B0413"/>
    <w:rsid w:val="004B1F4C"/>
    <w:rsid w:val="004B4705"/>
    <w:rsid w:val="004C1810"/>
    <w:rsid w:val="004C1833"/>
    <w:rsid w:val="004C377E"/>
    <w:rsid w:val="004C5449"/>
    <w:rsid w:val="004D5E0A"/>
    <w:rsid w:val="004D794F"/>
    <w:rsid w:val="004E2826"/>
    <w:rsid w:val="004E2B86"/>
    <w:rsid w:val="004E32EC"/>
    <w:rsid w:val="004E6EB3"/>
    <w:rsid w:val="004F3344"/>
    <w:rsid w:val="004F56E1"/>
    <w:rsid w:val="004F70F1"/>
    <w:rsid w:val="004F7312"/>
    <w:rsid w:val="005002E4"/>
    <w:rsid w:val="00502B48"/>
    <w:rsid w:val="00506BFE"/>
    <w:rsid w:val="00511109"/>
    <w:rsid w:val="00514DF3"/>
    <w:rsid w:val="00523CD9"/>
    <w:rsid w:val="00535FD1"/>
    <w:rsid w:val="00537D23"/>
    <w:rsid w:val="00540263"/>
    <w:rsid w:val="00541870"/>
    <w:rsid w:val="00543899"/>
    <w:rsid w:val="00543DAC"/>
    <w:rsid w:val="00545FE3"/>
    <w:rsid w:val="0055033B"/>
    <w:rsid w:val="005515DB"/>
    <w:rsid w:val="005516C1"/>
    <w:rsid w:val="00562CA4"/>
    <w:rsid w:val="00565476"/>
    <w:rsid w:val="00574704"/>
    <w:rsid w:val="005834FE"/>
    <w:rsid w:val="00585152"/>
    <w:rsid w:val="005853A2"/>
    <w:rsid w:val="005858B9"/>
    <w:rsid w:val="00596B40"/>
    <w:rsid w:val="005B172A"/>
    <w:rsid w:val="005C629B"/>
    <w:rsid w:val="005D4D77"/>
    <w:rsid w:val="005E3C01"/>
    <w:rsid w:val="005E5051"/>
    <w:rsid w:val="005F17DC"/>
    <w:rsid w:val="005F6471"/>
    <w:rsid w:val="00606772"/>
    <w:rsid w:val="00612D8F"/>
    <w:rsid w:val="00621373"/>
    <w:rsid w:val="0062477A"/>
    <w:rsid w:val="00625EC1"/>
    <w:rsid w:val="0064180D"/>
    <w:rsid w:val="00642757"/>
    <w:rsid w:val="00662C0E"/>
    <w:rsid w:val="0066300D"/>
    <w:rsid w:val="006644FA"/>
    <w:rsid w:val="00665E6A"/>
    <w:rsid w:val="006666CB"/>
    <w:rsid w:val="00670AEE"/>
    <w:rsid w:val="00672786"/>
    <w:rsid w:val="006736F1"/>
    <w:rsid w:val="00686C7C"/>
    <w:rsid w:val="00687521"/>
    <w:rsid w:val="006900A9"/>
    <w:rsid w:val="006A22AE"/>
    <w:rsid w:val="006A6176"/>
    <w:rsid w:val="006A6CDE"/>
    <w:rsid w:val="006C3429"/>
    <w:rsid w:val="006C3CA2"/>
    <w:rsid w:val="006D13D3"/>
    <w:rsid w:val="006E7530"/>
    <w:rsid w:val="006E7B0E"/>
    <w:rsid w:val="006F2BBD"/>
    <w:rsid w:val="006F6078"/>
    <w:rsid w:val="007054D3"/>
    <w:rsid w:val="00725904"/>
    <w:rsid w:val="00731B97"/>
    <w:rsid w:val="00731D10"/>
    <w:rsid w:val="00734353"/>
    <w:rsid w:val="00751FE1"/>
    <w:rsid w:val="007530FA"/>
    <w:rsid w:val="00755880"/>
    <w:rsid w:val="007767A9"/>
    <w:rsid w:val="007824D8"/>
    <w:rsid w:val="007A2B70"/>
    <w:rsid w:val="007A2C8C"/>
    <w:rsid w:val="007C754C"/>
    <w:rsid w:val="007F339F"/>
    <w:rsid w:val="008022A7"/>
    <w:rsid w:val="00812A41"/>
    <w:rsid w:val="0081550B"/>
    <w:rsid w:val="00824601"/>
    <w:rsid w:val="00841205"/>
    <w:rsid w:val="008418C4"/>
    <w:rsid w:val="008443D5"/>
    <w:rsid w:val="0085536D"/>
    <w:rsid w:val="00860C48"/>
    <w:rsid w:val="00860C73"/>
    <w:rsid w:val="00862174"/>
    <w:rsid w:val="00867A99"/>
    <w:rsid w:val="00871FEB"/>
    <w:rsid w:val="008729BD"/>
    <w:rsid w:val="00872B4C"/>
    <w:rsid w:val="008772CA"/>
    <w:rsid w:val="00881ADB"/>
    <w:rsid w:val="00882323"/>
    <w:rsid w:val="00890D63"/>
    <w:rsid w:val="0089343F"/>
    <w:rsid w:val="00896DD0"/>
    <w:rsid w:val="008B08F7"/>
    <w:rsid w:val="008B1487"/>
    <w:rsid w:val="008B452A"/>
    <w:rsid w:val="008C1A10"/>
    <w:rsid w:val="008C4494"/>
    <w:rsid w:val="008C471A"/>
    <w:rsid w:val="008C7CE4"/>
    <w:rsid w:val="008D3AEC"/>
    <w:rsid w:val="008D5987"/>
    <w:rsid w:val="008E2C05"/>
    <w:rsid w:val="008E35E1"/>
    <w:rsid w:val="008F70F2"/>
    <w:rsid w:val="008F728E"/>
    <w:rsid w:val="00907034"/>
    <w:rsid w:val="00911328"/>
    <w:rsid w:val="009113A8"/>
    <w:rsid w:val="00917AA1"/>
    <w:rsid w:val="009202F8"/>
    <w:rsid w:val="0092554E"/>
    <w:rsid w:val="009300E8"/>
    <w:rsid w:val="009356C1"/>
    <w:rsid w:val="0093591B"/>
    <w:rsid w:val="00937A95"/>
    <w:rsid w:val="009404C0"/>
    <w:rsid w:val="00940B2A"/>
    <w:rsid w:val="009529F6"/>
    <w:rsid w:val="00957CCB"/>
    <w:rsid w:val="0096384B"/>
    <w:rsid w:val="00980776"/>
    <w:rsid w:val="00987F98"/>
    <w:rsid w:val="009A7F04"/>
    <w:rsid w:val="009B1AB5"/>
    <w:rsid w:val="009C1BA6"/>
    <w:rsid w:val="009C3609"/>
    <w:rsid w:val="009C3DB6"/>
    <w:rsid w:val="009D224F"/>
    <w:rsid w:val="009D712D"/>
    <w:rsid w:val="009F0028"/>
    <w:rsid w:val="009F20F5"/>
    <w:rsid w:val="009F50BF"/>
    <w:rsid w:val="009F7445"/>
    <w:rsid w:val="009F74F5"/>
    <w:rsid w:val="009F77EA"/>
    <w:rsid w:val="00A004CE"/>
    <w:rsid w:val="00A056ED"/>
    <w:rsid w:val="00A37D87"/>
    <w:rsid w:val="00A438E2"/>
    <w:rsid w:val="00A564EF"/>
    <w:rsid w:val="00A61351"/>
    <w:rsid w:val="00A644BA"/>
    <w:rsid w:val="00A70FB1"/>
    <w:rsid w:val="00A8100B"/>
    <w:rsid w:val="00A853B4"/>
    <w:rsid w:val="00A8614B"/>
    <w:rsid w:val="00A94039"/>
    <w:rsid w:val="00AA0727"/>
    <w:rsid w:val="00AA22A4"/>
    <w:rsid w:val="00AA6A35"/>
    <w:rsid w:val="00AB1DA8"/>
    <w:rsid w:val="00AB2484"/>
    <w:rsid w:val="00AC5FCA"/>
    <w:rsid w:val="00AD1E5C"/>
    <w:rsid w:val="00AD3CC7"/>
    <w:rsid w:val="00AD6E87"/>
    <w:rsid w:val="00AE2563"/>
    <w:rsid w:val="00AE442F"/>
    <w:rsid w:val="00AE4FB8"/>
    <w:rsid w:val="00AF493F"/>
    <w:rsid w:val="00B03633"/>
    <w:rsid w:val="00B11263"/>
    <w:rsid w:val="00B13942"/>
    <w:rsid w:val="00B1432B"/>
    <w:rsid w:val="00B14AC8"/>
    <w:rsid w:val="00B14AD2"/>
    <w:rsid w:val="00B16853"/>
    <w:rsid w:val="00B24F18"/>
    <w:rsid w:val="00B32194"/>
    <w:rsid w:val="00B32E8F"/>
    <w:rsid w:val="00B34391"/>
    <w:rsid w:val="00B36DAD"/>
    <w:rsid w:val="00B40F1A"/>
    <w:rsid w:val="00B46835"/>
    <w:rsid w:val="00B5070C"/>
    <w:rsid w:val="00B53C09"/>
    <w:rsid w:val="00B55FBF"/>
    <w:rsid w:val="00B60EEF"/>
    <w:rsid w:val="00B61FF3"/>
    <w:rsid w:val="00B6347A"/>
    <w:rsid w:val="00B65B03"/>
    <w:rsid w:val="00B6709A"/>
    <w:rsid w:val="00B73337"/>
    <w:rsid w:val="00B748B7"/>
    <w:rsid w:val="00B9121D"/>
    <w:rsid w:val="00BA1317"/>
    <w:rsid w:val="00BA6E6A"/>
    <w:rsid w:val="00BB1A72"/>
    <w:rsid w:val="00BB71C7"/>
    <w:rsid w:val="00BB7C1F"/>
    <w:rsid w:val="00BE3A13"/>
    <w:rsid w:val="00BE769B"/>
    <w:rsid w:val="00BE7D29"/>
    <w:rsid w:val="00BF561E"/>
    <w:rsid w:val="00C0373C"/>
    <w:rsid w:val="00C12BBA"/>
    <w:rsid w:val="00C23569"/>
    <w:rsid w:val="00C26B28"/>
    <w:rsid w:val="00C30BC2"/>
    <w:rsid w:val="00C30C2F"/>
    <w:rsid w:val="00C338A6"/>
    <w:rsid w:val="00C3645D"/>
    <w:rsid w:val="00C36FE3"/>
    <w:rsid w:val="00C41775"/>
    <w:rsid w:val="00C54FED"/>
    <w:rsid w:val="00C66463"/>
    <w:rsid w:val="00C7103C"/>
    <w:rsid w:val="00C72598"/>
    <w:rsid w:val="00C75C19"/>
    <w:rsid w:val="00C77FCC"/>
    <w:rsid w:val="00C82920"/>
    <w:rsid w:val="00C855CE"/>
    <w:rsid w:val="00C90E88"/>
    <w:rsid w:val="00C90FC8"/>
    <w:rsid w:val="00C9163A"/>
    <w:rsid w:val="00C92DC1"/>
    <w:rsid w:val="00C92F8C"/>
    <w:rsid w:val="00C947FF"/>
    <w:rsid w:val="00CA6BD2"/>
    <w:rsid w:val="00CB5332"/>
    <w:rsid w:val="00CB7623"/>
    <w:rsid w:val="00CC1C36"/>
    <w:rsid w:val="00CC5053"/>
    <w:rsid w:val="00CD2A98"/>
    <w:rsid w:val="00CD5A36"/>
    <w:rsid w:val="00CD62B2"/>
    <w:rsid w:val="00CE1307"/>
    <w:rsid w:val="00CE64E5"/>
    <w:rsid w:val="00CE7586"/>
    <w:rsid w:val="00D00E68"/>
    <w:rsid w:val="00D0311F"/>
    <w:rsid w:val="00D04EAE"/>
    <w:rsid w:val="00D124A0"/>
    <w:rsid w:val="00D14CC7"/>
    <w:rsid w:val="00D16CF6"/>
    <w:rsid w:val="00D2151F"/>
    <w:rsid w:val="00D228E2"/>
    <w:rsid w:val="00D23198"/>
    <w:rsid w:val="00D31556"/>
    <w:rsid w:val="00D436E8"/>
    <w:rsid w:val="00D4555F"/>
    <w:rsid w:val="00D45B8F"/>
    <w:rsid w:val="00D5115F"/>
    <w:rsid w:val="00D514B9"/>
    <w:rsid w:val="00D53AC7"/>
    <w:rsid w:val="00D54426"/>
    <w:rsid w:val="00D5536C"/>
    <w:rsid w:val="00D60346"/>
    <w:rsid w:val="00D6050D"/>
    <w:rsid w:val="00D60CF5"/>
    <w:rsid w:val="00D6176F"/>
    <w:rsid w:val="00D62C29"/>
    <w:rsid w:val="00D7296F"/>
    <w:rsid w:val="00D748B0"/>
    <w:rsid w:val="00D87226"/>
    <w:rsid w:val="00D92B72"/>
    <w:rsid w:val="00D9749B"/>
    <w:rsid w:val="00DA1AEF"/>
    <w:rsid w:val="00DB4A3C"/>
    <w:rsid w:val="00DC3D2C"/>
    <w:rsid w:val="00DD246B"/>
    <w:rsid w:val="00DD26D7"/>
    <w:rsid w:val="00DD6B21"/>
    <w:rsid w:val="00DE054C"/>
    <w:rsid w:val="00DE3344"/>
    <w:rsid w:val="00DE6E19"/>
    <w:rsid w:val="00DF477D"/>
    <w:rsid w:val="00DF681F"/>
    <w:rsid w:val="00E107EA"/>
    <w:rsid w:val="00E10CFB"/>
    <w:rsid w:val="00E11441"/>
    <w:rsid w:val="00E12495"/>
    <w:rsid w:val="00E17756"/>
    <w:rsid w:val="00E263BC"/>
    <w:rsid w:val="00E26F6E"/>
    <w:rsid w:val="00E27CD7"/>
    <w:rsid w:val="00E37506"/>
    <w:rsid w:val="00E44E8E"/>
    <w:rsid w:val="00E573F3"/>
    <w:rsid w:val="00E614EE"/>
    <w:rsid w:val="00E61BD9"/>
    <w:rsid w:val="00E63E7E"/>
    <w:rsid w:val="00E675D9"/>
    <w:rsid w:val="00E67935"/>
    <w:rsid w:val="00E70870"/>
    <w:rsid w:val="00E7126D"/>
    <w:rsid w:val="00E77A81"/>
    <w:rsid w:val="00E83534"/>
    <w:rsid w:val="00E84588"/>
    <w:rsid w:val="00E86A9F"/>
    <w:rsid w:val="00E92D87"/>
    <w:rsid w:val="00E94419"/>
    <w:rsid w:val="00E94B32"/>
    <w:rsid w:val="00E9649B"/>
    <w:rsid w:val="00E96A23"/>
    <w:rsid w:val="00E9711B"/>
    <w:rsid w:val="00EA197D"/>
    <w:rsid w:val="00EA7F8E"/>
    <w:rsid w:val="00EC0467"/>
    <w:rsid w:val="00EC6627"/>
    <w:rsid w:val="00ED1379"/>
    <w:rsid w:val="00ED1C56"/>
    <w:rsid w:val="00ED283A"/>
    <w:rsid w:val="00ED44C3"/>
    <w:rsid w:val="00EE05E6"/>
    <w:rsid w:val="00EE46A6"/>
    <w:rsid w:val="00EF1A40"/>
    <w:rsid w:val="00F025BD"/>
    <w:rsid w:val="00F02C4C"/>
    <w:rsid w:val="00F02DC1"/>
    <w:rsid w:val="00F04FD6"/>
    <w:rsid w:val="00F063B3"/>
    <w:rsid w:val="00F103B7"/>
    <w:rsid w:val="00F149FF"/>
    <w:rsid w:val="00F15E49"/>
    <w:rsid w:val="00F1773E"/>
    <w:rsid w:val="00F202C2"/>
    <w:rsid w:val="00F26686"/>
    <w:rsid w:val="00F26862"/>
    <w:rsid w:val="00F271F0"/>
    <w:rsid w:val="00F277E7"/>
    <w:rsid w:val="00F34FB7"/>
    <w:rsid w:val="00F36B4E"/>
    <w:rsid w:val="00F42C26"/>
    <w:rsid w:val="00F53A13"/>
    <w:rsid w:val="00F72044"/>
    <w:rsid w:val="00F732EA"/>
    <w:rsid w:val="00F73F0E"/>
    <w:rsid w:val="00F8745B"/>
    <w:rsid w:val="00F916A2"/>
    <w:rsid w:val="00F93E10"/>
    <w:rsid w:val="00F94067"/>
    <w:rsid w:val="00F947C4"/>
    <w:rsid w:val="00FB4743"/>
    <w:rsid w:val="00FC27F5"/>
    <w:rsid w:val="00FC3462"/>
    <w:rsid w:val="00FE0C96"/>
    <w:rsid w:val="00FF3D92"/>
    <w:rsid w:val="00FF4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6A5CF1"/>
  <w15:docId w15:val="{0887E304-719B-4517-A72E-EA77B7E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4"/>
    <w:pPr>
      <w:spacing w:after="200" w:line="276" w:lineRule="auto"/>
    </w:pPr>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IBL List Paragraph,List Paragraph nowy,References,Numbered List Paragraph,List_Paragraph,Multilevel para_II,List Paragraph1,ANNEX,Akapit z listą BS,Bullet Paragraph,List Bullet Mary,List Paragraph 1"/>
    <w:basedOn w:val="Normal"/>
    <w:link w:val="ListParagraphChar"/>
    <w:uiPriority w:val="34"/>
    <w:qFormat/>
    <w:rsid w:val="00DE3344"/>
    <w:pPr>
      <w:ind w:left="720"/>
      <w:contextualSpacing/>
    </w:pPr>
  </w:style>
  <w:style w:type="character" w:customStyle="1" w:styleId="ListParagraphChar">
    <w:name w:val="List Paragraph Char"/>
    <w:aliases w:val="List Paragraph (numbered (a)) Char,Bullets Char,IBL List Paragraph Char,List Paragraph nowy Char,References Char,Numbered List Paragraph Char,List_Paragraph Char,Multilevel para_II Char,List Paragraph1 Char,ANNEX Char"/>
    <w:basedOn w:val="DefaultParagraphFont"/>
    <w:link w:val="ListParagraph"/>
    <w:uiPriority w:val="34"/>
    <w:locked/>
    <w:rsid w:val="00DE3344"/>
    <w:rPr>
      <w:rFonts w:eastAsiaTheme="minorEastAsia"/>
      <w:lang w:val="en-AU" w:eastAsia="zh-CN"/>
    </w:rPr>
  </w:style>
  <w:style w:type="table" w:styleId="TableGrid">
    <w:name w:val="Table Grid"/>
    <w:basedOn w:val="TableNormal"/>
    <w:uiPriority w:val="59"/>
    <w:rsid w:val="00DE3344"/>
    <w:pPr>
      <w:spacing w:after="0" w:line="240" w:lineRule="auto"/>
    </w:pPr>
    <w:rPr>
      <w:rFonts w:ascii="Times New Roman" w:eastAsiaTheme="minorEastAsia" w:hAnsi="Times New Roman" w:cs="Times New Roman"/>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F947C4"/>
  </w:style>
  <w:style w:type="character" w:customStyle="1" w:styleId="summary">
    <w:name w:val="summary"/>
    <w:basedOn w:val="DefaultParagraphFont"/>
    <w:rsid w:val="00574704"/>
  </w:style>
  <w:style w:type="paragraph" w:styleId="BalloonText">
    <w:name w:val="Balloon Text"/>
    <w:basedOn w:val="Normal"/>
    <w:link w:val="BalloonTextChar"/>
    <w:uiPriority w:val="99"/>
    <w:semiHidden/>
    <w:unhideWhenUsed/>
    <w:rsid w:val="0096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4B"/>
    <w:rPr>
      <w:rFonts w:ascii="Segoe UI" w:eastAsiaTheme="minorEastAsia" w:hAnsi="Segoe UI" w:cs="Segoe UI"/>
      <w:sz w:val="18"/>
      <w:szCs w:val="18"/>
      <w:lang w:val="en-AU" w:eastAsia="zh-CN"/>
    </w:rPr>
  </w:style>
  <w:style w:type="paragraph" w:styleId="Header">
    <w:name w:val="header"/>
    <w:basedOn w:val="Normal"/>
    <w:link w:val="HeaderChar"/>
    <w:uiPriority w:val="99"/>
    <w:unhideWhenUsed/>
    <w:rsid w:val="00E63E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3E7E"/>
    <w:rPr>
      <w:rFonts w:eastAsiaTheme="minorEastAsia"/>
      <w:lang w:val="en-AU" w:eastAsia="zh-CN"/>
    </w:rPr>
  </w:style>
  <w:style w:type="paragraph" w:styleId="Footer">
    <w:name w:val="footer"/>
    <w:basedOn w:val="Normal"/>
    <w:link w:val="FooterChar"/>
    <w:uiPriority w:val="99"/>
    <w:unhideWhenUsed/>
    <w:rsid w:val="00E63E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3E7E"/>
    <w:rPr>
      <w:rFonts w:eastAsiaTheme="minorEastAsia"/>
      <w:lang w:val="en-AU" w:eastAsia="zh-CN"/>
    </w:rPr>
  </w:style>
  <w:style w:type="character" w:styleId="CommentReference">
    <w:name w:val="annotation reference"/>
    <w:basedOn w:val="DefaultParagraphFont"/>
    <w:uiPriority w:val="99"/>
    <w:semiHidden/>
    <w:unhideWhenUsed/>
    <w:rsid w:val="008E35E1"/>
    <w:rPr>
      <w:sz w:val="16"/>
      <w:szCs w:val="16"/>
    </w:rPr>
  </w:style>
  <w:style w:type="paragraph" w:styleId="CommentText">
    <w:name w:val="annotation text"/>
    <w:basedOn w:val="Normal"/>
    <w:link w:val="CommentTextChar"/>
    <w:uiPriority w:val="99"/>
    <w:semiHidden/>
    <w:unhideWhenUsed/>
    <w:rsid w:val="008E35E1"/>
    <w:pPr>
      <w:spacing w:line="240" w:lineRule="auto"/>
    </w:pPr>
    <w:rPr>
      <w:sz w:val="20"/>
      <w:szCs w:val="20"/>
    </w:rPr>
  </w:style>
  <w:style w:type="character" w:customStyle="1" w:styleId="CommentTextChar">
    <w:name w:val="Comment Text Char"/>
    <w:basedOn w:val="DefaultParagraphFont"/>
    <w:link w:val="CommentText"/>
    <w:uiPriority w:val="99"/>
    <w:semiHidden/>
    <w:rsid w:val="008E35E1"/>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8E35E1"/>
    <w:rPr>
      <w:b/>
      <w:bCs/>
    </w:rPr>
  </w:style>
  <w:style w:type="character" w:customStyle="1" w:styleId="CommentSubjectChar">
    <w:name w:val="Comment Subject Char"/>
    <w:basedOn w:val="CommentTextChar"/>
    <w:link w:val="CommentSubject"/>
    <w:uiPriority w:val="99"/>
    <w:semiHidden/>
    <w:rsid w:val="008E35E1"/>
    <w:rPr>
      <w:rFonts w:eastAsiaTheme="minorEastAsia"/>
      <w:b/>
      <w:bCs/>
      <w:sz w:val="20"/>
      <w:szCs w:val="20"/>
      <w:lang w:val="en-AU" w:eastAsia="zh-CN"/>
    </w:rPr>
  </w:style>
  <w:style w:type="paragraph" w:customStyle="1" w:styleId="Default">
    <w:name w:val="Default"/>
    <w:rsid w:val="002703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71FEB"/>
    <w:rPr>
      <w:color w:val="0563C1" w:themeColor="hyperlink"/>
      <w:u w:val="single"/>
    </w:rPr>
  </w:style>
  <w:style w:type="paragraph" w:styleId="NormalWeb">
    <w:name w:val="Normal (Web)"/>
    <w:basedOn w:val="Normal"/>
    <w:uiPriority w:val="99"/>
    <w:semiHidden/>
    <w:unhideWhenUsed/>
    <w:rsid w:val="002873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f0">
    <w:name w:val="pf0"/>
    <w:basedOn w:val="Normal"/>
    <w:rsid w:val="00460BC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460BC7"/>
    <w:rPr>
      <w:rFonts w:ascii="Segoe UI" w:hAnsi="Segoe UI" w:cs="Segoe UI" w:hint="default"/>
      <w:sz w:val="18"/>
      <w:szCs w:val="18"/>
    </w:rPr>
  </w:style>
  <w:style w:type="paragraph" w:customStyle="1" w:styleId="PDSHeading2">
    <w:name w:val="PDS Heading 2"/>
    <w:next w:val="Normal"/>
    <w:rsid w:val="001B4901"/>
    <w:pPr>
      <w:keepNext/>
      <w:numPr>
        <w:ilvl w:val="1"/>
        <w:numId w:val="36"/>
      </w:numPr>
      <w:spacing w:after="0" w:line="240" w:lineRule="auto"/>
    </w:pPr>
    <w:rPr>
      <w:rFonts w:ascii="Times New Roman" w:eastAsiaTheme="minorEastAsia" w:hAnsi="Times New Roman" w:cs="Times New Roman"/>
      <w:b/>
      <w:sz w:val="24"/>
      <w:szCs w:val="20"/>
      <w:lang w:val="en-AU" w:eastAsia="zh-CN"/>
    </w:rPr>
  </w:style>
  <w:style w:type="paragraph" w:customStyle="1" w:styleId="PDSHeading1">
    <w:name w:val="PDS Heading 1"/>
    <w:next w:val="PDSHeading2"/>
    <w:rsid w:val="001B4901"/>
    <w:pPr>
      <w:keepNext/>
      <w:numPr>
        <w:numId w:val="36"/>
      </w:numPr>
      <w:spacing w:after="0" w:line="240" w:lineRule="auto"/>
      <w:outlineLvl w:val="0"/>
    </w:pPr>
    <w:rPr>
      <w:rFonts w:ascii="Times New Roman" w:eastAsiaTheme="minorEastAsia" w:hAnsi="Times New Roman" w:cs="Times New Roman"/>
      <w:b/>
      <w:caps/>
      <w:sz w:val="24"/>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9723">
      <w:bodyDiv w:val="1"/>
      <w:marLeft w:val="0"/>
      <w:marRight w:val="0"/>
      <w:marTop w:val="0"/>
      <w:marBottom w:val="0"/>
      <w:divBdr>
        <w:top w:val="none" w:sz="0" w:space="0" w:color="auto"/>
        <w:left w:val="none" w:sz="0" w:space="0" w:color="auto"/>
        <w:bottom w:val="none" w:sz="0" w:space="0" w:color="auto"/>
        <w:right w:val="none" w:sz="0" w:space="0" w:color="auto"/>
      </w:divBdr>
    </w:div>
    <w:div w:id="167527327">
      <w:bodyDiv w:val="1"/>
      <w:marLeft w:val="0"/>
      <w:marRight w:val="0"/>
      <w:marTop w:val="0"/>
      <w:marBottom w:val="0"/>
      <w:divBdr>
        <w:top w:val="none" w:sz="0" w:space="0" w:color="auto"/>
        <w:left w:val="none" w:sz="0" w:space="0" w:color="auto"/>
        <w:bottom w:val="none" w:sz="0" w:space="0" w:color="auto"/>
        <w:right w:val="none" w:sz="0" w:space="0" w:color="auto"/>
      </w:divBdr>
    </w:div>
    <w:div w:id="238910706">
      <w:bodyDiv w:val="1"/>
      <w:marLeft w:val="0"/>
      <w:marRight w:val="0"/>
      <w:marTop w:val="0"/>
      <w:marBottom w:val="0"/>
      <w:divBdr>
        <w:top w:val="none" w:sz="0" w:space="0" w:color="auto"/>
        <w:left w:val="none" w:sz="0" w:space="0" w:color="auto"/>
        <w:bottom w:val="none" w:sz="0" w:space="0" w:color="auto"/>
        <w:right w:val="none" w:sz="0" w:space="0" w:color="auto"/>
      </w:divBdr>
    </w:div>
    <w:div w:id="576016919">
      <w:bodyDiv w:val="1"/>
      <w:marLeft w:val="0"/>
      <w:marRight w:val="0"/>
      <w:marTop w:val="0"/>
      <w:marBottom w:val="0"/>
      <w:divBdr>
        <w:top w:val="none" w:sz="0" w:space="0" w:color="auto"/>
        <w:left w:val="none" w:sz="0" w:space="0" w:color="auto"/>
        <w:bottom w:val="none" w:sz="0" w:space="0" w:color="auto"/>
        <w:right w:val="none" w:sz="0" w:space="0" w:color="auto"/>
      </w:divBdr>
    </w:div>
    <w:div w:id="998924518">
      <w:bodyDiv w:val="1"/>
      <w:marLeft w:val="0"/>
      <w:marRight w:val="0"/>
      <w:marTop w:val="0"/>
      <w:marBottom w:val="0"/>
      <w:divBdr>
        <w:top w:val="none" w:sz="0" w:space="0" w:color="auto"/>
        <w:left w:val="none" w:sz="0" w:space="0" w:color="auto"/>
        <w:bottom w:val="none" w:sz="0" w:space="0" w:color="auto"/>
        <w:right w:val="none" w:sz="0" w:space="0" w:color="auto"/>
      </w:divBdr>
    </w:div>
    <w:div w:id="1035884148">
      <w:bodyDiv w:val="1"/>
      <w:marLeft w:val="0"/>
      <w:marRight w:val="0"/>
      <w:marTop w:val="0"/>
      <w:marBottom w:val="0"/>
      <w:divBdr>
        <w:top w:val="none" w:sz="0" w:space="0" w:color="auto"/>
        <w:left w:val="none" w:sz="0" w:space="0" w:color="auto"/>
        <w:bottom w:val="none" w:sz="0" w:space="0" w:color="auto"/>
        <w:right w:val="none" w:sz="0" w:space="0" w:color="auto"/>
      </w:divBdr>
    </w:div>
    <w:div w:id="1209687004">
      <w:bodyDiv w:val="1"/>
      <w:marLeft w:val="0"/>
      <w:marRight w:val="0"/>
      <w:marTop w:val="0"/>
      <w:marBottom w:val="0"/>
      <w:divBdr>
        <w:top w:val="none" w:sz="0" w:space="0" w:color="auto"/>
        <w:left w:val="none" w:sz="0" w:space="0" w:color="auto"/>
        <w:bottom w:val="none" w:sz="0" w:space="0" w:color="auto"/>
        <w:right w:val="none" w:sz="0" w:space="0" w:color="auto"/>
      </w:divBdr>
    </w:div>
    <w:div w:id="1238982921">
      <w:bodyDiv w:val="1"/>
      <w:marLeft w:val="0"/>
      <w:marRight w:val="0"/>
      <w:marTop w:val="0"/>
      <w:marBottom w:val="0"/>
      <w:divBdr>
        <w:top w:val="none" w:sz="0" w:space="0" w:color="auto"/>
        <w:left w:val="none" w:sz="0" w:space="0" w:color="auto"/>
        <w:bottom w:val="none" w:sz="0" w:space="0" w:color="auto"/>
        <w:right w:val="none" w:sz="0" w:space="0" w:color="auto"/>
      </w:divBdr>
    </w:div>
    <w:div w:id="1327703722">
      <w:bodyDiv w:val="1"/>
      <w:marLeft w:val="0"/>
      <w:marRight w:val="0"/>
      <w:marTop w:val="0"/>
      <w:marBottom w:val="0"/>
      <w:divBdr>
        <w:top w:val="none" w:sz="0" w:space="0" w:color="auto"/>
        <w:left w:val="none" w:sz="0" w:space="0" w:color="auto"/>
        <w:bottom w:val="none" w:sz="0" w:space="0" w:color="auto"/>
        <w:right w:val="none" w:sz="0" w:space="0" w:color="auto"/>
      </w:divBdr>
    </w:div>
    <w:div w:id="1523517275">
      <w:bodyDiv w:val="1"/>
      <w:marLeft w:val="0"/>
      <w:marRight w:val="0"/>
      <w:marTop w:val="0"/>
      <w:marBottom w:val="0"/>
      <w:divBdr>
        <w:top w:val="none" w:sz="0" w:space="0" w:color="auto"/>
        <w:left w:val="none" w:sz="0" w:space="0" w:color="auto"/>
        <w:bottom w:val="none" w:sz="0" w:space="0" w:color="auto"/>
        <w:right w:val="none" w:sz="0" w:space="0" w:color="auto"/>
      </w:divBdr>
    </w:div>
    <w:div w:id="1817605105">
      <w:bodyDiv w:val="1"/>
      <w:marLeft w:val="0"/>
      <w:marRight w:val="0"/>
      <w:marTop w:val="0"/>
      <w:marBottom w:val="0"/>
      <w:divBdr>
        <w:top w:val="none" w:sz="0" w:space="0" w:color="auto"/>
        <w:left w:val="none" w:sz="0" w:space="0" w:color="auto"/>
        <w:bottom w:val="none" w:sz="0" w:space="0" w:color="auto"/>
        <w:right w:val="none" w:sz="0" w:space="0" w:color="auto"/>
      </w:divBdr>
    </w:div>
    <w:div w:id="2036617527">
      <w:bodyDiv w:val="1"/>
      <w:marLeft w:val="0"/>
      <w:marRight w:val="0"/>
      <w:marTop w:val="0"/>
      <w:marBottom w:val="0"/>
      <w:divBdr>
        <w:top w:val="none" w:sz="0" w:space="0" w:color="auto"/>
        <w:left w:val="none" w:sz="0" w:space="0" w:color="auto"/>
        <w:bottom w:val="none" w:sz="0" w:space="0" w:color="auto"/>
        <w:right w:val="none" w:sz="0" w:space="0" w:color="auto"/>
      </w:divBdr>
    </w:div>
    <w:div w:id="2111924114">
      <w:bodyDiv w:val="1"/>
      <w:marLeft w:val="0"/>
      <w:marRight w:val="0"/>
      <w:marTop w:val="0"/>
      <w:marBottom w:val="0"/>
      <w:divBdr>
        <w:top w:val="none" w:sz="0" w:space="0" w:color="auto"/>
        <w:left w:val="none" w:sz="0" w:space="0" w:color="auto"/>
        <w:bottom w:val="none" w:sz="0" w:space="0" w:color="auto"/>
        <w:right w:val="none" w:sz="0" w:space="0" w:color="auto"/>
      </w:divBdr>
    </w:div>
    <w:div w:id="21374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nkh@ehp.m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A6290-05B6-47F8-ACF1-4CBF74467F05}">
  <ds:schemaRefs>
    <ds:schemaRef ds:uri="http://schemas.openxmlformats.org/officeDocument/2006/bibliography"/>
  </ds:schemaRefs>
</ds:datastoreItem>
</file>

<file path=customXml/itemProps2.xml><?xml version="1.0" encoding="utf-8"?>
<ds:datastoreItem xmlns:ds="http://schemas.openxmlformats.org/officeDocument/2006/customXml" ds:itemID="{273AA144-8A42-4C72-8F88-53E4E44B1E85}">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08A7489E-BE34-46A0-AF45-9021472A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B96E7-3BC4-4F1A-A93B-F96D8787C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Purevsuren Ch</dc:creator>
  <cp:lastModifiedBy>Munkh-Ochir Sanjaadagva</cp:lastModifiedBy>
  <cp:revision>10</cp:revision>
  <cp:lastPrinted>2022-04-07T09:57:00Z</cp:lastPrinted>
  <dcterms:created xsi:type="dcterms:W3CDTF">2022-04-29T06:45:00Z</dcterms:created>
  <dcterms:modified xsi:type="dcterms:W3CDTF">2022-04-29T07:49:00Z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