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090D" w14:textId="43725B3B" w:rsidR="00DE3344" w:rsidRPr="005817BF" w:rsidRDefault="0027034F" w:rsidP="00272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5817BF">
        <w:rPr>
          <w:rFonts w:ascii="Arial" w:hAnsi="Arial" w:cs="Arial"/>
          <w:b/>
          <w:caps/>
          <w:sz w:val="24"/>
          <w:szCs w:val="24"/>
          <w:lang w:val="mn-MN"/>
        </w:rPr>
        <w:t>TERMS OF REFERENCE</w:t>
      </w:r>
    </w:p>
    <w:p w14:paraId="165A7D26" w14:textId="08CA11E9" w:rsidR="00DE3344" w:rsidRPr="005817BF" w:rsidRDefault="004C5449" w:rsidP="00272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bookmarkStart w:id="0" w:name="_Hlk100772796"/>
      <w:r w:rsidRPr="005817BF">
        <w:rPr>
          <w:rFonts w:ascii="Arial" w:hAnsi="Arial" w:cs="Arial"/>
          <w:b/>
          <w:sz w:val="24"/>
          <w:szCs w:val="24"/>
          <w:lang w:val="mn-MN"/>
        </w:rPr>
        <w:t>National Medical Equipment Specialist/Engineering Consultant</w:t>
      </w:r>
      <w:bookmarkEnd w:id="0"/>
    </w:p>
    <w:p w14:paraId="63A771AC" w14:textId="6B2FCA70" w:rsidR="00D5536C" w:rsidRPr="005817BF" w:rsidRDefault="00871FEB" w:rsidP="00272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5817BF">
        <w:rPr>
          <w:rFonts w:ascii="Arial" w:hAnsi="Arial" w:cs="Arial"/>
          <w:b/>
          <w:caps/>
          <w:sz w:val="24"/>
          <w:szCs w:val="24"/>
          <w:lang w:val="mn-MN"/>
        </w:rPr>
        <w:t>(TIME-BASED CONTRACT)</w:t>
      </w:r>
    </w:p>
    <w:p w14:paraId="23761889" w14:textId="48D6BA55" w:rsidR="00937A95" w:rsidRPr="005817BF" w:rsidRDefault="00937A95" w:rsidP="00272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5817BF">
        <w:rPr>
          <w:rFonts w:ascii="Arial" w:hAnsi="Arial" w:cs="Arial"/>
          <w:b/>
          <w:caps/>
          <w:sz w:val="24"/>
          <w:szCs w:val="24"/>
          <w:lang w:val="mn-MN"/>
        </w:rPr>
        <w:t>Ref: MN-MOH-288910-CS-INDV</w:t>
      </w:r>
    </w:p>
    <w:p w14:paraId="4179185F" w14:textId="77777777" w:rsidR="0027034F" w:rsidRPr="005817BF" w:rsidRDefault="0027034F" w:rsidP="00272EB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5"/>
        <w:gridCol w:w="1249"/>
        <w:gridCol w:w="191"/>
        <w:gridCol w:w="3211"/>
        <w:gridCol w:w="3269"/>
      </w:tblGrid>
      <w:tr w:rsidR="0027034F" w:rsidRPr="005817BF" w14:paraId="52099E1C" w14:textId="77777777" w:rsidTr="002B20C5">
        <w:tc>
          <w:tcPr>
            <w:tcW w:w="1795" w:type="dxa"/>
            <w:vAlign w:val="center"/>
          </w:tcPr>
          <w:p w14:paraId="272B8AE4" w14:textId="77777777" w:rsidR="0027034F" w:rsidRPr="005817BF" w:rsidRDefault="0027034F" w:rsidP="002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mn-MN"/>
              </w:rPr>
            </w:pPr>
            <w:r w:rsidRPr="005817BF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Project</w:t>
            </w:r>
          </w:p>
        </w:tc>
        <w:tc>
          <w:tcPr>
            <w:tcW w:w="7920" w:type="dxa"/>
            <w:gridSpan w:val="4"/>
            <w:vAlign w:val="center"/>
          </w:tcPr>
          <w:p w14:paraId="4C7C27A4" w14:textId="5CA178E7" w:rsidR="0027034F" w:rsidRPr="005817BF" w:rsidRDefault="0027034F" w:rsidP="00272E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COVID-19 </w:t>
            </w:r>
            <w:r w:rsidR="00272EB3" w:rsidRPr="005817BF">
              <w:rPr>
                <w:rFonts w:ascii="Arial" w:hAnsi="Arial" w:cs="Arial"/>
                <w:bCs/>
                <w:sz w:val="24"/>
                <w:szCs w:val="24"/>
                <w:lang w:val="mn-MN"/>
              </w:rPr>
              <w:t>Emergency Response and Health System Preparedness Project</w:t>
            </w:r>
          </w:p>
        </w:tc>
      </w:tr>
      <w:tr w:rsidR="0027034F" w:rsidRPr="005817BF" w14:paraId="798CDB30" w14:textId="77777777" w:rsidTr="002B20C5">
        <w:tc>
          <w:tcPr>
            <w:tcW w:w="1795" w:type="dxa"/>
            <w:vAlign w:val="center"/>
          </w:tcPr>
          <w:p w14:paraId="097BFC76" w14:textId="75382791" w:rsidR="0027034F" w:rsidRPr="005817BF" w:rsidRDefault="0027034F" w:rsidP="002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Financier</w:t>
            </w:r>
          </w:p>
        </w:tc>
        <w:tc>
          <w:tcPr>
            <w:tcW w:w="7920" w:type="dxa"/>
            <w:gridSpan w:val="4"/>
            <w:vAlign w:val="center"/>
          </w:tcPr>
          <w:p w14:paraId="7490FED3" w14:textId="75DD2969" w:rsidR="0027034F" w:rsidRPr="005817BF" w:rsidRDefault="0027034F" w:rsidP="002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World Bank</w:t>
            </w:r>
            <w:r w:rsidR="00511109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E83534" w:rsidRPr="005817BF">
              <w:rPr>
                <w:rFonts w:ascii="Arial" w:hAnsi="Arial" w:cs="Arial"/>
                <w:sz w:val="24"/>
                <w:szCs w:val="24"/>
                <w:lang w:val="mn-MN"/>
              </w:rPr>
              <w:t>L</w:t>
            </w:r>
            <w:r w:rsidR="00511109" w:rsidRPr="005817BF">
              <w:rPr>
                <w:rFonts w:ascii="Arial" w:hAnsi="Arial" w:cs="Arial"/>
                <w:sz w:val="24"/>
                <w:szCs w:val="24"/>
                <w:lang w:val="mn-MN"/>
              </w:rPr>
              <w:t>oan no. 6594</w:t>
            </w:r>
            <w:r w:rsidR="00545FE3" w:rsidRPr="005817B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</w:tr>
      <w:tr w:rsidR="00272EB3" w:rsidRPr="005817BF" w14:paraId="0DCD8B06" w14:textId="77777777" w:rsidTr="002B20C5">
        <w:tc>
          <w:tcPr>
            <w:tcW w:w="1795" w:type="dxa"/>
            <w:vAlign w:val="center"/>
          </w:tcPr>
          <w:p w14:paraId="4F4A3A97" w14:textId="1B7C17DC" w:rsidR="00272EB3" w:rsidRPr="005817BF" w:rsidRDefault="00272EB3" w:rsidP="002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Implementing Agency</w:t>
            </w:r>
          </w:p>
        </w:tc>
        <w:tc>
          <w:tcPr>
            <w:tcW w:w="7920" w:type="dxa"/>
            <w:gridSpan w:val="4"/>
            <w:vAlign w:val="center"/>
          </w:tcPr>
          <w:p w14:paraId="6DB68307" w14:textId="648EA2C5" w:rsidR="00272EB3" w:rsidRPr="005817BF" w:rsidRDefault="00272EB3" w:rsidP="002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Ministry of Health of Mongolia</w:t>
            </w:r>
          </w:p>
        </w:tc>
      </w:tr>
      <w:tr w:rsidR="0027034F" w:rsidRPr="005817BF" w14:paraId="4C75205A" w14:textId="77777777" w:rsidTr="002B20C5">
        <w:tc>
          <w:tcPr>
            <w:tcW w:w="1795" w:type="dxa"/>
            <w:vAlign w:val="center"/>
          </w:tcPr>
          <w:p w14:paraId="391CBB19" w14:textId="77777777" w:rsidR="0027034F" w:rsidRPr="005817BF" w:rsidRDefault="0027034F" w:rsidP="002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Source </w:t>
            </w:r>
          </w:p>
        </w:tc>
        <w:tc>
          <w:tcPr>
            <w:tcW w:w="1440" w:type="dxa"/>
            <w:gridSpan w:val="2"/>
            <w:vAlign w:val="center"/>
          </w:tcPr>
          <w:p w14:paraId="1E4280F5" w14:textId="77777777" w:rsidR="0027034F" w:rsidRPr="005817BF" w:rsidRDefault="0027034F" w:rsidP="002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National </w:t>
            </w:r>
          </w:p>
        </w:tc>
        <w:tc>
          <w:tcPr>
            <w:tcW w:w="3211" w:type="dxa"/>
            <w:vAlign w:val="center"/>
          </w:tcPr>
          <w:p w14:paraId="7859E66E" w14:textId="77777777" w:rsidR="0027034F" w:rsidRPr="005817BF" w:rsidRDefault="0027034F" w:rsidP="002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Category </w:t>
            </w:r>
          </w:p>
        </w:tc>
        <w:tc>
          <w:tcPr>
            <w:tcW w:w="3269" w:type="dxa"/>
            <w:vAlign w:val="center"/>
          </w:tcPr>
          <w:p w14:paraId="2BEA0957" w14:textId="21D3637A" w:rsidR="0027034F" w:rsidRPr="005817BF" w:rsidRDefault="0027034F" w:rsidP="0027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Individual </w:t>
            </w:r>
          </w:p>
        </w:tc>
      </w:tr>
      <w:tr w:rsidR="0027034F" w:rsidRPr="005817BF" w14:paraId="7A538A84" w14:textId="77777777" w:rsidTr="002B20C5">
        <w:tc>
          <w:tcPr>
            <w:tcW w:w="9715" w:type="dxa"/>
            <w:gridSpan w:val="5"/>
          </w:tcPr>
          <w:p w14:paraId="05DD198E" w14:textId="77777777" w:rsidR="0027034F" w:rsidRPr="005817BF" w:rsidRDefault="0027034F" w:rsidP="00272E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14:paraId="3E06CC31" w14:textId="66EB5CDC" w:rsidR="0027034F" w:rsidRPr="005817BF" w:rsidRDefault="003C4B8F" w:rsidP="00272E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/>
                <w:sz w:val="24"/>
                <w:szCs w:val="24"/>
                <w:lang w:val="mn-MN"/>
              </w:rPr>
              <w:t>A.</w:t>
            </w:r>
            <w:r w:rsidRPr="005817BF">
              <w:rPr>
                <w:rFonts w:ascii="Arial" w:hAnsi="Arial" w:cs="Arial"/>
                <w:b/>
                <w:sz w:val="24"/>
                <w:szCs w:val="24"/>
                <w:lang w:val="mn-MN"/>
              </w:rPr>
              <w:tab/>
            </w:r>
            <w:r w:rsidR="0027034F" w:rsidRPr="005817BF">
              <w:rPr>
                <w:rFonts w:ascii="Arial" w:hAnsi="Arial" w:cs="Arial"/>
                <w:b/>
                <w:sz w:val="24"/>
                <w:szCs w:val="24"/>
                <w:lang w:val="mn-MN"/>
              </w:rPr>
              <w:t>OBJECTIVE OF THE ASSIGNMENT</w:t>
            </w:r>
          </w:p>
          <w:p w14:paraId="6493AC8B" w14:textId="77777777" w:rsidR="00272EB3" w:rsidRPr="005817BF" w:rsidRDefault="00272EB3" w:rsidP="00272E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14:paraId="0A59BC51" w14:textId="7B5465A2" w:rsidR="002B20C5" w:rsidRPr="005817BF" w:rsidRDefault="00272EB3" w:rsidP="002B20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The objective of the Project is to </w:t>
            </w:r>
            <w:r w:rsidR="00404F85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strengthen 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Mongolia's capacity to prevent and respond to the COVID-19 </w:t>
            </w:r>
            <w:r w:rsidR="00404F85" w:rsidRPr="005817BF">
              <w:rPr>
                <w:rFonts w:ascii="Arial" w:hAnsi="Arial" w:cs="Arial"/>
                <w:sz w:val="24"/>
                <w:szCs w:val="24"/>
                <w:lang w:val="mn-MN"/>
              </w:rPr>
              <w:t>o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utbreak and strengthen national systems for public health</w:t>
            </w:r>
            <w:r w:rsidR="00404F85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preparedness.</w:t>
            </w:r>
            <w:r w:rsidR="002B20C5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In this framework, the Objectives of the Assignment would be to:</w:t>
            </w:r>
          </w:p>
          <w:p w14:paraId="7C7F99E9" w14:textId="082FC9E6" w:rsidR="002B20C5" w:rsidRPr="005817BF" w:rsidRDefault="002B20C5" w:rsidP="003C4B8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Provide support in the procurement of the medical equipment, tools and accessories, consumables, PPE and other under the Project.</w:t>
            </w:r>
          </w:p>
          <w:p w14:paraId="4640829E" w14:textId="104A0ABD" w:rsidR="002B20C5" w:rsidRPr="005817BF" w:rsidRDefault="002B20C5" w:rsidP="003C4B8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Develop the technical specifications and requirements of the medical equipment.</w:t>
            </w:r>
          </w:p>
          <w:p w14:paraId="33DFD4B8" w14:textId="58B065D4" w:rsidR="002B20C5" w:rsidRPr="005817BF" w:rsidRDefault="002B20C5" w:rsidP="003C4B8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hanging="2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Monitor the delivery of the medical equipment, commissioning, handover.</w:t>
            </w:r>
          </w:p>
          <w:p w14:paraId="5AA555EA" w14:textId="77777777" w:rsidR="0027034F" w:rsidRPr="005817BF" w:rsidRDefault="0027034F" w:rsidP="00272E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14:paraId="13DDE4A7" w14:textId="3DB7F990" w:rsidR="0027034F" w:rsidRPr="005817BF" w:rsidRDefault="003C4B8F" w:rsidP="00272E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/>
                <w:sz w:val="24"/>
                <w:szCs w:val="24"/>
                <w:lang w:val="mn-MN"/>
              </w:rPr>
              <w:t>B</w:t>
            </w:r>
            <w:r w:rsidR="0027034F" w:rsidRPr="005817BF">
              <w:rPr>
                <w:rFonts w:ascii="Arial" w:hAnsi="Arial" w:cs="Arial"/>
                <w:b/>
                <w:sz w:val="24"/>
                <w:szCs w:val="24"/>
                <w:lang w:val="mn-MN"/>
              </w:rPr>
              <w:t>.</w:t>
            </w:r>
            <w:r w:rsidR="0027034F" w:rsidRPr="005817BF">
              <w:rPr>
                <w:rFonts w:ascii="Arial" w:hAnsi="Arial" w:cs="Arial"/>
                <w:b/>
                <w:sz w:val="24"/>
                <w:szCs w:val="24"/>
                <w:lang w:val="mn-MN"/>
              </w:rPr>
              <w:tab/>
              <w:t>TERMS OF REFERENCE (DETAILED TASKS/EXPECTED OUTPUT)</w:t>
            </w:r>
          </w:p>
          <w:p w14:paraId="7B08F4F3" w14:textId="77777777" w:rsidR="00404F85" w:rsidRPr="005817BF" w:rsidRDefault="00404F85" w:rsidP="00272E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2998AB2" w14:textId="2E77862C" w:rsidR="0027034F" w:rsidRPr="005817BF" w:rsidRDefault="0027034F" w:rsidP="00272E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The Consultant, </w:t>
            </w:r>
            <w:r w:rsidR="003C4B8F" w:rsidRPr="005817BF">
              <w:rPr>
                <w:rFonts w:ascii="Arial" w:hAnsi="Arial" w:cs="Arial"/>
                <w:sz w:val="24"/>
                <w:szCs w:val="24"/>
                <w:lang w:val="mn-MN"/>
              </w:rPr>
              <w:t>specifically will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  <w:p w14:paraId="7C6CCAB7" w14:textId="1839629B" w:rsidR="003C4B8F" w:rsidRPr="005817BF" w:rsidRDefault="003C4B8F" w:rsidP="00C90E8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-2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Provide support in the procurement of the medical equipment, tools and accessories, consumables, PPE and other under the Project.</w:t>
            </w:r>
          </w:p>
          <w:p w14:paraId="176AB911" w14:textId="0DDA228C" w:rsidR="0027034F" w:rsidRPr="005817BF" w:rsidRDefault="0027034F" w:rsidP="00DC3D2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Provide support to the </w:t>
            </w:r>
            <w:r w:rsidR="00DC3D2C" w:rsidRPr="005817BF">
              <w:rPr>
                <w:rFonts w:ascii="Arial" w:hAnsi="Arial" w:cs="Arial"/>
                <w:sz w:val="24"/>
                <w:szCs w:val="24"/>
                <w:lang w:val="mn-MN"/>
              </w:rPr>
              <w:t>IPIU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in the activities such as</w:t>
            </w:r>
            <w:r w:rsidR="00B73337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preparing</w:t>
            </w:r>
            <w:r w:rsidR="003C4B8F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and updating</w:t>
            </w:r>
            <w:r w:rsidR="00B73337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procurement plan</w:t>
            </w:r>
            <w:r w:rsidR="003C4B8F" w:rsidRPr="005817BF">
              <w:rPr>
                <w:rFonts w:ascii="Arial" w:hAnsi="Arial" w:cs="Arial"/>
                <w:sz w:val="24"/>
                <w:szCs w:val="24"/>
                <w:lang w:val="mn-MN"/>
              </w:rPr>
              <w:t>;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A94039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in meetings, </w:t>
            </w:r>
            <w:r w:rsidR="000F79E6" w:rsidRPr="005817BF">
              <w:rPr>
                <w:rFonts w:ascii="Arial" w:hAnsi="Arial" w:cs="Arial"/>
                <w:sz w:val="24"/>
                <w:szCs w:val="24"/>
                <w:lang w:val="mn-MN"/>
              </w:rPr>
              <w:t>training</w:t>
            </w:r>
            <w:r w:rsidR="00A94039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and workshops conducted with the stakeholders; 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preparing</w:t>
            </w:r>
            <w:r w:rsidR="00540263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6F6078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progress and ad hoc </w:t>
            </w:r>
            <w:r w:rsidR="00C90E88" w:rsidRPr="005817BF">
              <w:rPr>
                <w:rFonts w:ascii="Arial" w:hAnsi="Arial" w:cs="Arial"/>
                <w:sz w:val="24"/>
                <w:szCs w:val="24"/>
                <w:lang w:val="mn-MN"/>
              </w:rPr>
              <w:t>reporting</w:t>
            </w:r>
            <w:r w:rsidR="00540263" w:rsidRPr="005817BF">
              <w:rPr>
                <w:rFonts w:ascii="Arial" w:hAnsi="Arial" w:cs="Arial"/>
                <w:sz w:val="24"/>
                <w:szCs w:val="24"/>
                <w:lang w:val="mn-MN"/>
              </w:rPr>
              <w:t>; maintaining electronic platforms such as “Glass Window”, “Odamis”, ‘Tender.gov.mn”</w:t>
            </w:r>
            <w:r w:rsidR="00C82920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; </w:t>
            </w:r>
            <w:r w:rsidR="00E84588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assessing performance of already delivered and operated equipment at hospitals; </w:t>
            </w:r>
            <w:r w:rsidR="00C82920" w:rsidRPr="005817BF">
              <w:rPr>
                <w:rFonts w:ascii="Arial" w:hAnsi="Arial" w:cs="Arial"/>
                <w:sz w:val="24"/>
                <w:szCs w:val="24"/>
                <w:lang w:val="mn-MN"/>
              </w:rPr>
              <w:t>archiving the procurement files</w:t>
            </w:r>
            <w:r w:rsidR="00540263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; 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etc.</w:t>
            </w:r>
          </w:p>
          <w:p w14:paraId="7B6EA505" w14:textId="34D4033E" w:rsidR="00460BC7" w:rsidRPr="005817BF" w:rsidRDefault="00460BC7" w:rsidP="00460BC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Prepare a consolidated list of the equipment and accessories to be supplied under the Project</w:t>
            </w:r>
            <w:r w:rsidR="00687521" w:rsidRPr="005817BF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14:paraId="5EBD9811" w14:textId="448D3538" w:rsidR="00460BC7" w:rsidRPr="005817BF" w:rsidRDefault="00460BC7" w:rsidP="00460BC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Conduct market research of the medical equipment, devices and suppliers</w:t>
            </w:r>
            <w:r w:rsidR="00687521" w:rsidRPr="005817BF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14:paraId="2A7FA9B5" w14:textId="783F7B0F" w:rsidR="00460BC7" w:rsidRPr="005817BF" w:rsidRDefault="00460BC7" w:rsidP="00460BC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Distribute the consolidated list of the equipment into the bidding packages</w:t>
            </w:r>
            <w:r w:rsidR="00687521" w:rsidRPr="005817BF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14:paraId="5E006897" w14:textId="711A8C07" w:rsidR="00097B15" w:rsidRPr="005817BF" w:rsidRDefault="0027034F" w:rsidP="000F3AF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eastAsia="MS Mincho" w:hAnsi="Arial" w:cs="Arial"/>
                <w:bCs/>
                <w:sz w:val="24"/>
                <w:szCs w:val="24"/>
                <w:lang w:val="mn-MN" w:eastAsia="ru-RU"/>
              </w:rPr>
              <w:t>Assist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the </w:t>
            </w:r>
            <w:r w:rsidR="00DC3D2C" w:rsidRPr="005817BF">
              <w:rPr>
                <w:rFonts w:ascii="Arial" w:hAnsi="Arial" w:cs="Arial"/>
                <w:sz w:val="24"/>
                <w:szCs w:val="24"/>
                <w:lang w:val="mn-MN"/>
              </w:rPr>
              <w:t>IPIU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during audits by auditing firms, the </w:t>
            </w:r>
            <w:r w:rsidR="00DC3D2C" w:rsidRPr="005817BF">
              <w:rPr>
                <w:rFonts w:ascii="Arial" w:hAnsi="Arial" w:cs="Arial"/>
                <w:sz w:val="24"/>
                <w:szCs w:val="24"/>
                <w:lang w:val="mn-MN"/>
              </w:rPr>
              <w:t>World Bank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and the Government of Mongolia.</w:t>
            </w:r>
          </w:p>
          <w:p w14:paraId="227ACB4D" w14:textId="5F08579D" w:rsidR="00A94039" w:rsidRPr="005817BF" w:rsidRDefault="00A94039" w:rsidP="000F3AF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Carry out other tasks as reasonably requested.</w:t>
            </w:r>
          </w:p>
          <w:p w14:paraId="5C547C2B" w14:textId="476D2199" w:rsidR="00DC3D2C" w:rsidRPr="005817BF" w:rsidRDefault="00A056ED" w:rsidP="00C90E8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-2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Develop the technical specifications and requirements of the medical equipment.</w:t>
            </w:r>
          </w:p>
          <w:p w14:paraId="40AECACA" w14:textId="106CDA29" w:rsidR="002C3361" w:rsidRPr="005817BF" w:rsidRDefault="00355C9A" w:rsidP="002C336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Liaise</w:t>
            </w:r>
            <w:r w:rsidR="002C3361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with the Project </w:t>
            </w:r>
            <w:r w:rsidR="005E5051" w:rsidRPr="005817BF">
              <w:rPr>
                <w:rFonts w:ascii="Arial" w:hAnsi="Arial" w:cs="Arial"/>
                <w:sz w:val="24"/>
                <w:szCs w:val="24"/>
                <w:lang w:val="mn-MN"/>
              </w:rPr>
              <w:t>Si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tes / </w:t>
            </w:r>
            <w:r w:rsidR="005E5051" w:rsidRPr="005817BF">
              <w:rPr>
                <w:rFonts w:ascii="Arial" w:hAnsi="Arial" w:cs="Arial"/>
                <w:sz w:val="24"/>
                <w:szCs w:val="24"/>
                <w:lang w:val="mn-MN"/>
              </w:rPr>
              <w:t>B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eneficiaries </w:t>
            </w:r>
            <w:r w:rsidR="00585152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to collect feedback and 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for due diligence (output: preliminary list of equipment with general capacities and </w:t>
            </w:r>
            <w:r w:rsidR="00E27CD7" w:rsidRPr="005817BF">
              <w:rPr>
                <w:rFonts w:ascii="Arial" w:hAnsi="Arial" w:cs="Arial"/>
                <w:sz w:val="24"/>
                <w:szCs w:val="24"/>
                <w:lang w:val="mn-MN"/>
              </w:rPr>
              <w:t>cost estimates</w:t>
            </w:r>
            <w:r w:rsidR="008C7CE4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, including the need and costing for upgrading </w:t>
            </w:r>
            <w:r w:rsidR="00C82920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of </w:t>
            </w:r>
            <w:r w:rsidR="008C7CE4" w:rsidRPr="005817BF">
              <w:rPr>
                <w:rFonts w:ascii="Arial" w:hAnsi="Arial" w:cs="Arial"/>
                <w:sz w:val="24"/>
                <w:szCs w:val="24"/>
                <w:lang w:val="mn-MN"/>
              </w:rPr>
              <w:t>power supply, heating, ventilation and air conditioning, structural requirements of the premises</w:t>
            </w:r>
            <w:r w:rsidR="00E27CD7" w:rsidRPr="005817BF">
              <w:rPr>
                <w:rFonts w:ascii="Arial" w:hAnsi="Arial" w:cs="Arial"/>
                <w:sz w:val="24"/>
                <w:szCs w:val="24"/>
                <w:lang w:val="mn-MN"/>
              </w:rPr>
              <w:t>).</w:t>
            </w:r>
          </w:p>
          <w:p w14:paraId="613DA6F8" w14:textId="6C95F531" w:rsidR="00355C9A" w:rsidRPr="005817BF" w:rsidRDefault="00E27CD7" w:rsidP="002C336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Liaise with the Ministry of Health and World Bank for consensus on the list.</w:t>
            </w:r>
          </w:p>
          <w:p w14:paraId="4FEC50AF" w14:textId="0E1C4202" w:rsidR="00E27CD7" w:rsidRPr="005817BF" w:rsidRDefault="00E27CD7" w:rsidP="002C336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bookmarkStart w:id="1" w:name="_Ref100235717"/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Prepare the detailed technical specifications and cost estimate, including the need for spare parts, consumables, applicable standards,</w:t>
            </w:r>
            <w:r w:rsidR="00B03633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installation, training, manuals,</w:t>
            </w:r>
            <w:r w:rsidR="008C7CE4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upgrading</w:t>
            </w:r>
            <w:r w:rsidR="00C82920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of</w:t>
            </w:r>
            <w:r w:rsidR="008C7CE4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power supply, heating, ventilation and air conditioning, structural requirements of the premises,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and packaging into lots or slices.</w:t>
            </w:r>
            <w:r w:rsidR="005E5051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Work in close cooperation with the Project Beneficiaries.</w:t>
            </w:r>
            <w:bookmarkEnd w:id="1"/>
          </w:p>
          <w:p w14:paraId="0CCDECA4" w14:textId="01E00FF2" w:rsidR="00E27CD7" w:rsidRPr="005817BF" w:rsidRDefault="005E5051" w:rsidP="002C336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bookmarkStart w:id="2" w:name="_Ref100235798"/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Work with the World Bank to clear output from clause </w:t>
            </w:r>
            <w:r w:rsidR="00D87226" w:rsidRPr="005817BF">
              <w:rPr>
                <w:rFonts w:ascii="Arial" w:hAnsi="Arial" w:cs="Arial"/>
                <w:sz w:val="24"/>
                <w:szCs w:val="24"/>
                <w:lang w:val="mn-MN"/>
              </w:rPr>
              <w:fldChar w:fldCharType="begin"/>
            </w:r>
            <w:r w:rsidR="00D87226" w:rsidRPr="005817BF">
              <w:rPr>
                <w:rFonts w:ascii="Arial" w:hAnsi="Arial" w:cs="Arial"/>
                <w:sz w:val="24"/>
                <w:szCs w:val="24"/>
                <w:lang w:val="mn-MN"/>
              </w:rPr>
              <w:instrText xml:space="preserve"> REF _Ref100235717 \r \h </w:instrText>
            </w:r>
            <w:r w:rsidR="004171DC" w:rsidRPr="005817BF">
              <w:rPr>
                <w:rFonts w:ascii="Arial" w:hAnsi="Arial" w:cs="Arial"/>
                <w:sz w:val="24"/>
                <w:szCs w:val="24"/>
                <w:lang w:val="mn-MN"/>
              </w:rPr>
              <w:instrText xml:space="preserve"> \* MERGEFORMAT </w:instrText>
            </w:r>
            <w:r w:rsidR="00D87226" w:rsidRPr="005817BF">
              <w:rPr>
                <w:rFonts w:ascii="Arial" w:hAnsi="Arial" w:cs="Arial"/>
                <w:sz w:val="24"/>
                <w:szCs w:val="24"/>
                <w:lang w:val="mn-MN"/>
              </w:rPr>
            </w:r>
            <w:r w:rsidR="00D87226" w:rsidRPr="005817BF">
              <w:rPr>
                <w:rFonts w:ascii="Arial" w:hAnsi="Arial" w:cs="Arial"/>
                <w:sz w:val="24"/>
                <w:szCs w:val="24"/>
                <w:lang w:val="mn-MN"/>
              </w:rPr>
              <w:fldChar w:fldCharType="separate"/>
            </w:r>
            <w:r w:rsidR="0034391A" w:rsidRPr="005817BF">
              <w:rPr>
                <w:rFonts w:ascii="Arial" w:hAnsi="Arial" w:cs="Arial"/>
                <w:sz w:val="24"/>
                <w:szCs w:val="24"/>
                <w:lang w:val="mn-MN"/>
              </w:rPr>
              <w:t>i</w:t>
            </w:r>
            <w:r w:rsidR="00D87226" w:rsidRPr="005817BF">
              <w:rPr>
                <w:rFonts w:ascii="Arial" w:hAnsi="Arial" w:cs="Arial"/>
                <w:sz w:val="24"/>
                <w:szCs w:val="24"/>
                <w:lang w:val="mn-MN"/>
              </w:rPr>
              <w:fldChar w:fldCharType="end"/>
            </w:r>
            <w:r w:rsidR="00D87226" w:rsidRPr="005817BF">
              <w:rPr>
                <w:rFonts w:ascii="Arial" w:hAnsi="Arial" w:cs="Arial"/>
                <w:sz w:val="24"/>
                <w:szCs w:val="24"/>
                <w:lang w:val="mn-MN"/>
              </w:rPr>
              <w:t>)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above.</w:t>
            </w:r>
            <w:bookmarkEnd w:id="2"/>
          </w:p>
          <w:p w14:paraId="0BA1B5ED" w14:textId="19C4A311" w:rsidR="005E5051" w:rsidRPr="005817BF" w:rsidRDefault="00D87226" w:rsidP="002C336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Work with the Ministry of Health to clear the output from clause 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fldChar w:fldCharType="begin"/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instrText xml:space="preserve"> REF _Ref100235798 \r \h </w:instrText>
            </w:r>
            <w:r w:rsidR="004171DC" w:rsidRPr="005817BF">
              <w:rPr>
                <w:rFonts w:ascii="Arial" w:hAnsi="Arial" w:cs="Arial"/>
                <w:sz w:val="24"/>
                <w:szCs w:val="24"/>
                <w:lang w:val="mn-MN"/>
              </w:rPr>
              <w:instrText xml:space="preserve"> \* MERGEFORMAT </w:instrTex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fldChar w:fldCharType="separate"/>
            </w:r>
            <w:r w:rsidR="0034391A" w:rsidRPr="005817BF">
              <w:rPr>
                <w:rFonts w:ascii="Arial" w:hAnsi="Arial" w:cs="Arial"/>
                <w:sz w:val="24"/>
                <w:szCs w:val="24"/>
                <w:lang w:val="mn-MN"/>
              </w:rPr>
              <w:t>j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fldChar w:fldCharType="end"/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) above.</w:t>
            </w:r>
          </w:p>
          <w:p w14:paraId="28E19133" w14:textId="387ABF2D" w:rsidR="00C90E88" w:rsidRPr="005817BF" w:rsidRDefault="00C90E88" w:rsidP="00C90E8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-2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Monitor the delivery of the medical equipment, commissioning, handover</w:t>
            </w:r>
            <w:r w:rsidR="00D87226" w:rsidRPr="005817BF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  <w:p w14:paraId="5804F9C3" w14:textId="77777777" w:rsidR="00460BC7" w:rsidRPr="005817BF" w:rsidRDefault="00460BC7" w:rsidP="00460BC7">
            <w:pPr>
              <w:pStyle w:val="ListParagraph"/>
              <w:spacing w:after="0" w:line="240" w:lineRule="auto"/>
              <w:ind w:left="-2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CCF255A" w14:textId="6A2052D2" w:rsidR="00D87226" w:rsidRPr="005817BF" w:rsidRDefault="00D87226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Support the IPIU in the administration</w:t>
            </w:r>
            <w:r w:rsidR="00B34391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and closing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of contract</w:t>
            </w:r>
            <w:r w:rsidR="00B34391" w:rsidRPr="005817BF">
              <w:rPr>
                <w:rFonts w:ascii="Arial" w:hAnsi="Arial" w:cs="Arial"/>
                <w:sz w:val="24"/>
                <w:szCs w:val="24"/>
                <w:lang w:val="mn-MN"/>
              </w:rPr>
              <w:t>s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with the suppliers in terms of timeliness, costing, </w:t>
            </w:r>
            <w:r w:rsidR="00122A8F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quality and </w:t>
            </w:r>
            <w:r w:rsidR="00C82920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the </w:t>
            </w:r>
            <w:r w:rsidR="00122A8F" w:rsidRPr="005817BF">
              <w:rPr>
                <w:rFonts w:ascii="Arial" w:hAnsi="Arial" w:cs="Arial"/>
                <w:sz w:val="24"/>
                <w:szCs w:val="24"/>
                <w:lang w:val="mn-MN"/>
              </w:rPr>
              <w:t>schedule of supply</w:t>
            </w:r>
            <w:r w:rsidR="00E84588" w:rsidRPr="005817BF">
              <w:rPr>
                <w:rFonts w:ascii="Arial" w:hAnsi="Arial" w:cs="Arial"/>
                <w:sz w:val="24"/>
                <w:szCs w:val="24"/>
                <w:lang w:val="mn-MN"/>
              </w:rPr>
              <w:t>, including support in addressing defect liability provisions, if any.</w:t>
            </w:r>
          </w:p>
          <w:p w14:paraId="736F097A" w14:textId="48C659A3" w:rsidR="00122A8F" w:rsidRPr="005817BF" w:rsidRDefault="00122A8F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Support the IPIU in case contract variation is needed, to prepare its justification.</w:t>
            </w:r>
          </w:p>
          <w:p w14:paraId="7C69AFAF" w14:textId="7D85B4DF" w:rsidR="00460BC7" w:rsidRPr="005817BF" w:rsidRDefault="00460BC7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Receive medical equipment, supplies and consumables, PPE delivered by the suppliers and coordinate with suppliers any pre-installation works</w:t>
            </w:r>
          </w:p>
          <w:p w14:paraId="0B000354" w14:textId="0E3AACBE" w:rsidR="00122A8F" w:rsidRPr="005817BF" w:rsidRDefault="00122A8F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Support the IPIU in taking over the goods through the Center for Health Development.</w:t>
            </w:r>
          </w:p>
          <w:p w14:paraId="248C88B2" w14:textId="24927EAA" w:rsidR="00122A8F" w:rsidRPr="005817BF" w:rsidRDefault="00460BC7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Develop a draft resolution of the Minister of Health for the distribution of medical equipment, accessories, and devices, and have it approved</w:t>
            </w:r>
            <w:r w:rsidR="00122A8F" w:rsidRPr="005817BF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  <w:p w14:paraId="5E7DABFB" w14:textId="4067BAD5" w:rsidR="00122A8F" w:rsidRPr="005817BF" w:rsidRDefault="00460BC7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Coordinate the delivery of the goods according to the medical institutions according to the approved schedule, commission, and resolve technical issues arisen during the commissioning.</w:t>
            </w:r>
          </w:p>
          <w:p w14:paraId="66775C89" w14:textId="6B40A79F" w:rsidR="00D54426" w:rsidRPr="005817BF" w:rsidRDefault="00D54426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Organize and coordinate the training amongst the medical doctors and staffs in cooperation with the vendors and suppliers.</w:t>
            </w:r>
          </w:p>
          <w:p w14:paraId="35416245" w14:textId="53FC80A7" w:rsidR="00D54426" w:rsidRPr="005817BF" w:rsidRDefault="00D54426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Provide technical assistance to the IPIU and health professionals of the Project sites who received medical equipment.</w:t>
            </w:r>
          </w:p>
          <w:p w14:paraId="74C3374C" w14:textId="77777777" w:rsidR="00E94B32" w:rsidRPr="005817BF" w:rsidRDefault="00E94B32" w:rsidP="00E94B3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Certify supplier invoices.</w:t>
            </w:r>
          </w:p>
          <w:p w14:paraId="6057FC7D" w14:textId="45550F81" w:rsidR="00D54426" w:rsidRPr="005817BF" w:rsidRDefault="00D54426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Provide effective support in meetings, trainings and workshops conducted with the stakeholders.</w:t>
            </w:r>
          </w:p>
          <w:p w14:paraId="3EDDD802" w14:textId="28B0A402" w:rsidR="00D54426" w:rsidRPr="005817BF" w:rsidRDefault="00D54426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Collaborate with the project team on effective improvement of medical equipment supply, and hire the consultancy services, if needed.</w:t>
            </w:r>
          </w:p>
          <w:p w14:paraId="1B909EB2" w14:textId="27E41335" w:rsidR="00D54426" w:rsidRPr="005817BF" w:rsidRDefault="00D54426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Participate in the development of the project implementation plan, and provide support in review and approval of the plans by the relevant departments</w:t>
            </w:r>
          </w:p>
          <w:p w14:paraId="73C197DD" w14:textId="64EC01A7" w:rsidR="00D54426" w:rsidRPr="005817BF" w:rsidRDefault="00D54426" w:rsidP="00D872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0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Participate in the IPIU monitoring and internal control of the project implementation plan</w:t>
            </w:r>
          </w:p>
          <w:p w14:paraId="73237CAF" w14:textId="77777777" w:rsidR="0027034F" w:rsidRPr="005817BF" w:rsidRDefault="0027034F" w:rsidP="00272EB3">
            <w:pPr>
              <w:pStyle w:val="Default"/>
              <w:jc w:val="both"/>
              <w:rPr>
                <w:rFonts w:ascii="Arial" w:hAnsi="Arial" w:cs="Arial"/>
                <w:lang w:val="mn-MN"/>
              </w:rPr>
            </w:pPr>
          </w:p>
          <w:p w14:paraId="33733931" w14:textId="2BAB4870" w:rsidR="0027034F" w:rsidRPr="005817BF" w:rsidRDefault="00FF423E" w:rsidP="00272E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1E1F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/>
                <w:bCs/>
                <w:color w:val="221E1F"/>
                <w:sz w:val="24"/>
                <w:szCs w:val="24"/>
                <w:lang w:val="mn-MN"/>
              </w:rPr>
              <w:t>C</w:t>
            </w:r>
            <w:r w:rsidR="0027034F" w:rsidRPr="005817BF">
              <w:rPr>
                <w:rFonts w:ascii="Arial" w:hAnsi="Arial" w:cs="Arial"/>
                <w:b/>
                <w:bCs/>
                <w:color w:val="221E1F"/>
                <w:sz w:val="24"/>
                <w:szCs w:val="24"/>
                <w:lang w:val="mn-MN"/>
              </w:rPr>
              <w:t>.</w:t>
            </w:r>
            <w:r w:rsidR="0027034F" w:rsidRPr="005817BF">
              <w:rPr>
                <w:rFonts w:ascii="Arial" w:hAnsi="Arial" w:cs="Arial"/>
                <w:b/>
                <w:bCs/>
                <w:color w:val="221E1F"/>
                <w:sz w:val="24"/>
                <w:szCs w:val="24"/>
                <w:lang w:val="mn-MN"/>
              </w:rPr>
              <w:tab/>
              <w:t>DECLARATION OF IMPARTIALITY AND CONFIDENTIALITY</w:t>
            </w:r>
          </w:p>
          <w:p w14:paraId="6506B4CC" w14:textId="77777777" w:rsidR="00871FEB" w:rsidRPr="005817BF" w:rsidRDefault="00871FEB" w:rsidP="00272E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1E1F"/>
                <w:sz w:val="24"/>
                <w:szCs w:val="24"/>
                <w:lang w:val="mn-MN"/>
              </w:rPr>
            </w:pPr>
          </w:p>
          <w:p w14:paraId="6665CAC4" w14:textId="210ADD08" w:rsidR="0027034F" w:rsidRPr="005817BF" w:rsidRDefault="0027034F" w:rsidP="00272E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Cs/>
                <w:color w:val="221E1F"/>
                <w:sz w:val="24"/>
                <w:szCs w:val="24"/>
                <w:lang w:val="mn-MN"/>
              </w:rPr>
              <w:t>1.</w:t>
            </w:r>
            <w:r w:rsidRPr="005817BF">
              <w:rPr>
                <w:rFonts w:ascii="Arial" w:hAnsi="Arial" w:cs="Arial"/>
                <w:bCs/>
                <w:color w:val="221E1F"/>
                <w:sz w:val="24"/>
                <w:szCs w:val="24"/>
                <w:lang w:val="mn-MN"/>
              </w:rPr>
              <w:tab/>
            </w:r>
            <w:r w:rsidR="00FF423E" w:rsidRPr="005817BF">
              <w:rPr>
                <w:rFonts w:ascii="Arial" w:hAnsi="Arial" w:cs="Arial"/>
                <w:bCs/>
                <w:color w:val="221E1F"/>
                <w:sz w:val="24"/>
                <w:szCs w:val="24"/>
                <w:lang w:val="mn-MN"/>
              </w:rPr>
              <w:t xml:space="preserve">This Declaration shall be signed by </w:t>
            </w:r>
            <w:r w:rsidR="000F79E6" w:rsidRPr="005817BF">
              <w:rPr>
                <w:rFonts w:ascii="Arial" w:hAnsi="Arial" w:cs="Arial"/>
                <w:bCs/>
                <w:color w:val="221E1F"/>
                <w:sz w:val="24"/>
                <w:szCs w:val="24"/>
                <w:lang w:val="mn-MN"/>
              </w:rPr>
              <w:t xml:space="preserve">the </w:t>
            </w:r>
            <w:r w:rsidR="00FF423E" w:rsidRPr="005817BF">
              <w:rPr>
                <w:rFonts w:ascii="Arial" w:hAnsi="Arial" w:cs="Arial"/>
                <w:bCs/>
                <w:color w:val="221E1F"/>
                <w:sz w:val="24"/>
                <w:szCs w:val="24"/>
                <w:lang w:val="mn-MN"/>
              </w:rPr>
              <w:t xml:space="preserve">contracted individual. </w:t>
            </w:r>
          </w:p>
          <w:p w14:paraId="6A20A35B" w14:textId="77777777" w:rsidR="0027034F" w:rsidRPr="005817BF" w:rsidRDefault="0027034F" w:rsidP="00272E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14:paraId="0127D851" w14:textId="4D52D438" w:rsidR="0027034F" w:rsidRPr="005817BF" w:rsidRDefault="00FF423E" w:rsidP="00272E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/>
                <w:sz w:val="24"/>
                <w:szCs w:val="24"/>
                <w:lang w:val="mn-MN"/>
              </w:rPr>
              <w:t>D</w:t>
            </w:r>
            <w:r w:rsidR="0027034F" w:rsidRPr="005817BF">
              <w:rPr>
                <w:rFonts w:ascii="Arial" w:hAnsi="Arial" w:cs="Arial"/>
                <w:b/>
                <w:sz w:val="24"/>
                <w:szCs w:val="24"/>
                <w:lang w:val="mn-MN"/>
              </w:rPr>
              <w:t>.</w:t>
            </w:r>
            <w:r w:rsidR="0027034F" w:rsidRPr="005817BF">
              <w:rPr>
                <w:rFonts w:ascii="Arial" w:hAnsi="Arial" w:cs="Arial"/>
                <w:b/>
                <w:sz w:val="24"/>
                <w:szCs w:val="24"/>
                <w:lang w:val="mn-MN"/>
              </w:rPr>
              <w:tab/>
              <w:t>CLIENT’S INPUT AND COUNTERPART PERSONNEL</w:t>
            </w:r>
          </w:p>
          <w:p w14:paraId="7DA44793" w14:textId="77777777" w:rsidR="00871FEB" w:rsidRPr="005817BF" w:rsidRDefault="00871FEB" w:rsidP="00272E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0A2515F" w14:textId="628FD40C" w:rsidR="0027034F" w:rsidRPr="005817BF" w:rsidRDefault="0027034F" w:rsidP="00272EB3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rFonts w:ascii="Arial" w:eastAsia="MS Mincho" w:hAnsi="Arial" w:cs="Arial"/>
                <w:bCs/>
                <w:lang w:val="mn-MN" w:eastAsia="ru-RU"/>
              </w:rPr>
            </w:pPr>
            <w:r w:rsidRPr="005817BF">
              <w:rPr>
                <w:rFonts w:ascii="Arial" w:eastAsia="MS Mincho" w:hAnsi="Arial" w:cs="Arial"/>
                <w:bCs/>
                <w:lang w:val="mn-MN" w:eastAsia="ru-RU"/>
              </w:rPr>
              <w:t>Services, facilities and property to be made available to the Consultant by the Client: table, chair, internet</w:t>
            </w:r>
            <w:r w:rsidR="000F79E6" w:rsidRPr="005817BF">
              <w:rPr>
                <w:rFonts w:ascii="Arial" w:eastAsia="MS Mincho" w:hAnsi="Arial" w:cs="Arial"/>
                <w:bCs/>
                <w:lang w:val="mn-MN" w:eastAsia="ru-RU"/>
              </w:rPr>
              <w:t>, access to printing and copying</w:t>
            </w:r>
            <w:r w:rsidRPr="005817BF">
              <w:rPr>
                <w:rFonts w:ascii="Arial" w:eastAsia="MS Mincho" w:hAnsi="Arial" w:cs="Arial"/>
                <w:bCs/>
                <w:lang w:val="mn-MN" w:eastAsia="ru-RU"/>
              </w:rPr>
              <w:t xml:space="preserve"> at the </w:t>
            </w:r>
            <w:r w:rsidR="00B73337" w:rsidRPr="005817BF">
              <w:rPr>
                <w:rFonts w:ascii="Arial" w:eastAsia="MS Mincho" w:hAnsi="Arial" w:cs="Arial"/>
                <w:bCs/>
                <w:lang w:val="mn-MN" w:eastAsia="ru-RU"/>
              </w:rPr>
              <w:t xml:space="preserve">Integrated </w:t>
            </w:r>
            <w:r w:rsidRPr="005817BF">
              <w:rPr>
                <w:rFonts w:ascii="Arial" w:eastAsia="MS Mincho" w:hAnsi="Arial" w:cs="Arial"/>
                <w:bCs/>
                <w:lang w:val="mn-MN" w:eastAsia="ru-RU"/>
              </w:rPr>
              <w:t>Project Implementation Unit office.</w:t>
            </w:r>
          </w:p>
          <w:p w14:paraId="1E18A153" w14:textId="77777777" w:rsidR="0027034F" w:rsidRPr="005817BF" w:rsidRDefault="0027034F" w:rsidP="00272EB3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rFonts w:ascii="Arial" w:eastAsia="MS Mincho" w:hAnsi="Arial" w:cs="Arial"/>
                <w:bCs/>
                <w:lang w:val="mn-MN" w:eastAsia="ru-RU"/>
              </w:rPr>
            </w:pPr>
            <w:r w:rsidRPr="005817BF">
              <w:rPr>
                <w:rFonts w:ascii="Arial" w:eastAsia="MS Mincho" w:hAnsi="Arial" w:cs="Arial"/>
                <w:bCs/>
                <w:lang w:val="mn-MN" w:eastAsia="ru-RU"/>
              </w:rPr>
              <w:t>Professional and support counterpart personnel to be assigned by the Client to the Consultant: Not applicable.</w:t>
            </w:r>
          </w:p>
          <w:p w14:paraId="31F1BD40" w14:textId="2666181C" w:rsidR="0027034F" w:rsidRPr="005817BF" w:rsidRDefault="0027034F" w:rsidP="00272EB3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  <w:rPr>
                <w:rFonts w:ascii="Arial" w:hAnsi="Arial" w:cs="Arial"/>
                <w:spacing w:val="-3"/>
                <w:lang w:val="mn-MN"/>
              </w:rPr>
            </w:pPr>
            <w:r w:rsidRPr="005817BF">
              <w:rPr>
                <w:rFonts w:ascii="Arial" w:eastAsia="MS Mincho" w:hAnsi="Arial" w:cs="Arial"/>
                <w:bCs/>
                <w:lang w:val="mn-MN" w:eastAsia="ru-RU"/>
              </w:rPr>
              <w:t>Client</w:t>
            </w:r>
            <w:r w:rsidRPr="005817BF">
              <w:rPr>
                <w:rFonts w:ascii="Arial" w:hAnsi="Arial" w:cs="Arial"/>
                <w:lang w:val="mn-MN"/>
              </w:rPr>
              <w:t xml:space="preserve"> will provide the following inputs, project data and reports to facilitate </w:t>
            </w:r>
            <w:r w:rsidR="000F79E6" w:rsidRPr="005817BF">
              <w:rPr>
                <w:rFonts w:ascii="Arial" w:hAnsi="Arial" w:cs="Arial"/>
                <w:lang w:val="mn-MN"/>
              </w:rPr>
              <w:t xml:space="preserve">the </w:t>
            </w:r>
            <w:r w:rsidRPr="005817BF">
              <w:rPr>
                <w:rFonts w:ascii="Arial" w:hAnsi="Arial" w:cs="Arial"/>
                <w:lang w:val="mn-MN"/>
              </w:rPr>
              <w:t>preparation of the reports: Not applicable.</w:t>
            </w:r>
          </w:p>
          <w:p w14:paraId="21F620C3" w14:textId="77777777" w:rsidR="0027034F" w:rsidRPr="005817BF" w:rsidRDefault="0027034F" w:rsidP="00272EB3">
            <w:pPr>
              <w:pStyle w:val="Default"/>
              <w:jc w:val="both"/>
              <w:rPr>
                <w:rFonts w:ascii="Arial" w:hAnsi="Arial" w:cs="Arial"/>
                <w:spacing w:val="-3"/>
                <w:lang w:val="mn-MN"/>
              </w:rPr>
            </w:pPr>
          </w:p>
        </w:tc>
      </w:tr>
      <w:tr w:rsidR="0027034F" w:rsidRPr="005817BF" w14:paraId="2419F6B3" w14:textId="77777777" w:rsidTr="002B20C5">
        <w:tc>
          <w:tcPr>
            <w:tcW w:w="3044" w:type="dxa"/>
            <w:gridSpan w:val="2"/>
          </w:tcPr>
          <w:p w14:paraId="71F5D433" w14:textId="77777777" w:rsidR="0027034F" w:rsidRPr="005817BF" w:rsidRDefault="0027034F" w:rsidP="00272E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  <w:lastRenderedPageBreak/>
              <w:t>Places of Assignment:</w:t>
            </w:r>
          </w:p>
        </w:tc>
        <w:tc>
          <w:tcPr>
            <w:tcW w:w="3402" w:type="dxa"/>
            <w:gridSpan w:val="2"/>
          </w:tcPr>
          <w:p w14:paraId="7EDA983E" w14:textId="2273FDFE" w:rsidR="0027034F" w:rsidRPr="005817BF" w:rsidRDefault="00FF423E" w:rsidP="00272E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  <w:t>Months</w:t>
            </w:r>
          </w:p>
        </w:tc>
        <w:tc>
          <w:tcPr>
            <w:tcW w:w="3269" w:type="dxa"/>
          </w:tcPr>
          <w:p w14:paraId="230F7C22" w14:textId="77777777" w:rsidR="0027034F" w:rsidRPr="005817BF" w:rsidRDefault="0027034F" w:rsidP="00272E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  <w:t>(dd/mm/yyyy)</w:t>
            </w:r>
          </w:p>
        </w:tc>
      </w:tr>
      <w:tr w:rsidR="0027034F" w:rsidRPr="005817BF" w14:paraId="6E9E6ACD" w14:textId="77777777" w:rsidTr="002B20C5">
        <w:tc>
          <w:tcPr>
            <w:tcW w:w="3044" w:type="dxa"/>
            <w:gridSpan w:val="2"/>
          </w:tcPr>
          <w:p w14:paraId="1319FC69" w14:textId="77777777" w:rsidR="0027034F" w:rsidRPr="005817BF" w:rsidRDefault="0027034F" w:rsidP="00272E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  <w:t>Ulaanbaatar</w:t>
            </w:r>
          </w:p>
        </w:tc>
        <w:tc>
          <w:tcPr>
            <w:tcW w:w="3402" w:type="dxa"/>
            <w:gridSpan w:val="2"/>
          </w:tcPr>
          <w:p w14:paraId="66F4F147" w14:textId="0256332D" w:rsidR="0027034F" w:rsidRPr="005817BF" w:rsidRDefault="00FF423E" w:rsidP="00272E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  <w:t>8.</w:t>
            </w:r>
            <w:r w:rsidR="007A2B70" w:rsidRPr="005817BF"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  <w:t>0</w:t>
            </w:r>
            <w:r w:rsidRPr="005817BF"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  <w:t xml:space="preserve"> months with some travels to </w:t>
            </w:r>
            <w:r w:rsidR="000A7E0A" w:rsidRPr="005817BF"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  <w:t xml:space="preserve">the </w:t>
            </w:r>
            <w:r w:rsidRPr="005817BF"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  <w:t>countryside</w:t>
            </w:r>
          </w:p>
        </w:tc>
        <w:tc>
          <w:tcPr>
            <w:tcW w:w="3269" w:type="dxa"/>
          </w:tcPr>
          <w:p w14:paraId="5DD92647" w14:textId="7FA6A878" w:rsidR="0027034F" w:rsidRPr="005817BF" w:rsidRDefault="007A2B70" w:rsidP="00272EB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16</w:t>
            </w:r>
            <w:r w:rsidR="0027034F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FF423E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May </w:t>
            </w:r>
            <w:r w:rsidR="0027034F" w:rsidRPr="005817BF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  <w:r w:rsidR="00FF423E" w:rsidRPr="005817BF">
              <w:rPr>
                <w:rFonts w:ascii="Arial" w:hAnsi="Arial" w:cs="Arial"/>
                <w:sz w:val="24"/>
                <w:szCs w:val="24"/>
                <w:lang w:val="mn-MN"/>
              </w:rPr>
              <w:t>22</w:t>
            </w:r>
            <w:r w:rsidR="0027034F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- </w:t>
            </w:r>
            <w:r w:rsidR="00FF423E" w:rsidRPr="005817BF">
              <w:rPr>
                <w:rFonts w:ascii="Arial" w:hAnsi="Arial" w:cs="Arial"/>
                <w:sz w:val="24"/>
                <w:szCs w:val="24"/>
                <w:lang w:val="mn-MN"/>
              </w:rPr>
              <w:t>15</w:t>
            </w:r>
            <w:r w:rsidR="0027034F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January 20</w:t>
            </w:r>
            <w:r w:rsidR="00FF423E" w:rsidRPr="005817BF">
              <w:rPr>
                <w:rFonts w:ascii="Arial" w:hAnsi="Arial" w:cs="Arial"/>
                <w:sz w:val="24"/>
                <w:szCs w:val="24"/>
                <w:lang w:val="mn-MN"/>
              </w:rPr>
              <w:t>23</w:t>
            </w:r>
          </w:p>
        </w:tc>
      </w:tr>
      <w:tr w:rsidR="00D5536C" w:rsidRPr="005817BF" w14:paraId="265CDAAE" w14:textId="77777777" w:rsidTr="00633499">
        <w:tc>
          <w:tcPr>
            <w:tcW w:w="9715" w:type="dxa"/>
            <w:gridSpan w:val="5"/>
          </w:tcPr>
          <w:p w14:paraId="1CDB5BC8" w14:textId="69A8D80D" w:rsidR="00D5536C" w:rsidRPr="005817BF" w:rsidRDefault="00D5536C" w:rsidP="00D5536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817BF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lastRenderedPageBreak/>
              <w:t>*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 The obligatory office work hours are 09:00-18:00 with </w:t>
            </w:r>
            <w:r w:rsidR="000A7E0A" w:rsidRPr="005817BF">
              <w:rPr>
                <w:rFonts w:ascii="Arial" w:hAnsi="Arial" w:cs="Arial"/>
                <w:sz w:val="24"/>
                <w:szCs w:val="24"/>
                <w:lang w:val="mn-MN"/>
              </w:rPr>
              <w:t xml:space="preserve">a </w:t>
            </w:r>
            <w:r w:rsidRPr="005817BF">
              <w:rPr>
                <w:rFonts w:ascii="Arial" w:hAnsi="Arial" w:cs="Arial"/>
                <w:sz w:val="24"/>
                <w:szCs w:val="24"/>
                <w:lang w:val="mn-MN"/>
              </w:rPr>
              <w:t>lunch break between 13:00-14:00 hours Monday through Friday. It is assumed that at least half of Saturdays in each month shall also be working days. The Mongolian Official Public National Holidays are respected.</w:t>
            </w:r>
          </w:p>
        </w:tc>
      </w:tr>
    </w:tbl>
    <w:p w14:paraId="3C544B8B" w14:textId="7449C56D" w:rsidR="0027034F" w:rsidRPr="005817BF" w:rsidRDefault="0027034F" w:rsidP="00272EB3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83CA14D" w14:textId="7C087E95" w:rsidR="00D60346" w:rsidRPr="005817BF" w:rsidRDefault="00D60346" w:rsidP="00272EB3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5817BF">
        <w:rPr>
          <w:rFonts w:ascii="Arial" w:hAnsi="Arial" w:cs="Arial"/>
          <w:b/>
          <w:sz w:val="24"/>
          <w:szCs w:val="24"/>
          <w:lang w:val="mn-MN"/>
        </w:rPr>
        <w:t>MINIMUM QUALIFICATIONS REQUIREMENTS</w:t>
      </w:r>
    </w:p>
    <w:p w14:paraId="25AFC5D7" w14:textId="033F446B" w:rsidR="00D60346" w:rsidRPr="005817BF" w:rsidRDefault="00D60346" w:rsidP="00D60346">
      <w:pPr>
        <w:tabs>
          <w:tab w:val="left" w:pos="5810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mn-MN" w:eastAsia="ru-RU"/>
        </w:rPr>
      </w:pPr>
      <w:r w:rsidRPr="005817BF">
        <w:rPr>
          <w:rFonts w:ascii="Arial" w:hAnsi="Arial" w:cs="Arial"/>
          <w:sz w:val="24"/>
          <w:szCs w:val="24"/>
          <w:lang w:val="mn-MN"/>
        </w:rPr>
        <w:t xml:space="preserve">The National Medical Equipment Specialist/Engineering Consultant will </w:t>
      </w:r>
      <w:r w:rsidR="0089343F" w:rsidRPr="005817BF">
        <w:rPr>
          <w:rFonts w:ascii="Arial" w:hAnsi="Arial" w:cs="Arial"/>
          <w:sz w:val="24"/>
          <w:szCs w:val="24"/>
          <w:lang w:val="mn-MN"/>
        </w:rPr>
        <w:t xml:space="preserve">at least </w:t>
      </w:r>
      <w:r w:rsidRPr="005817BF">
        <w:rPr>
          <w:rFonts w:ascii="Arial" w:hAnsi="Arial" w:cs="Arial"/>
          <w:sz w:val="24"/>
          <w:szCs w:val="24"/>
          <w:lang w:val="mn-MN"/>
        </w:rPr>
        <w:t xml:space="preserve">have a </w:t>
      </w:r>
      <w:r w:rsidR="00D9749B" w:rsidRPr="005817BF">
        <w:rPr>
          <w:rFonts w:ascii="Arial" w:hAnsi="Arial" w:cs="Arial"/>
          <w:sz w:val="24"/>
          <w:szCs w:val="24"/>
          <w:lang w:val="mn-MN"/>
        </w:rPr>
        <w:t xml:space="preserve">Bachelor’s degree </w:t>
      </w:r>
      <w:r w:rsidRPr="005817BF">
        <w:rPr>
          <w:rFonts w:ascii="Arial" w:hAnsi="Arial" w:cs="Arial"/>
          <w:sz w:val="24"/>
          <w:szCs w:val="24"/>
          <w:lang w:val="mn-MN"/>
        </w:rPr>
        <w:t>in medical equipment</w:t>
      </w:r>
      <w:r w:rsidR="00D9749B" w:rsidRPr="005817BF">
        <w:rPr>
          <w:rFonts w:ascii="Arial" w:hAnsi="Arial" w:cs="Arial"/>
          <w:sz w:val="24"/>
          <w:szCs w:val="24"/>
          <w:lang w:val="mn-MN"/>
        </w:rPr>
        <w:t>, engineering,</w:t>
      </w:r>
      <w:r w:rsidRPr="005817BF">
        <w:rPr>
          <w:rFonts w:ascii="Arial" w:hAnsi="Arial" w:cs="Arial"/>
          <w:sz w:val="24"/>
          <w:szCs w:val="24"/>
          <w:lang w:val="mn-MN"/>
        </w:rPr>
        <w:t xml:space="preserve"> or </w:t>
      </w:r>
      <w:r w:rsidR="003A1E30" w:rsidRPr="005817BF">
        <w:rPr>
          <w:rFonts w:ascii="Arial" w:hAnsi="Arial" w:cs="Arial"/>
          <w:sz w:val="24"/>
          <w:szCs w:val="24"/>
          <w:lang w:val="mn-MN"/>
        </w:rPr>
        <w:t xml:space="preserve">a </w:t>
      </w:r>
      <w:r w:rsidRPr="005817BF">
        <w:rPr>
          <w:rFonts w:ascii="Arial" w:hAnsi="Arial" w:cs="Arial"/>
          <w:sz w:val="24"/>
          <w:szCs w:val="24"/>
          <w:lang w:val="mn-MN"/>
        </w:rPr>
        <w:t xml:space="preserve">related field. The specialist should possess at least </w:t>
      </w:r>
      <w:r w:rsidR="00D9749B" w:rsidRPr="005817BF">
        <w:rPr>
          <w:rFonts w:ascii="Arial" w:hAnsi="Arial" w:cs="Arial"/>
          <w:sz w:val="24"/>
          <w:szCs w:val="24"/>
          <w:lang w:val="mn-MN"/>
        </w:rPr>
        <w:t>10</w:t>
      </w:r>
      <w:r w:rsidRPr="005817BF">
        <w:rPr>
          <w:rFonts w:ascii="Arial" w:hAnsi="Arial" w:cs="Arial"/>
          <w:sz w:val="24"/>
          <w:szCs w:val="24"/>
          <w:lang w:val="mn-MN"/>
        </w:rPr>
        <w:t xml:space="preserve"> years of </w:t>
      </w:r>
      <w:r w:rsidR="00E86A9F" w:rsidRPr="005817BF">
        <w:rPr>
          <w:rFonts w:ascii="Arial" w:hAnsi="Arial" w:cs="Arial"/>
          <w:sz w:val="24"/>
          <w:szCs w:val="24"/>
          <w:lang w:val="mn-MN"/>
        </w:rPr>
        <w:t xml:space="preserve">general </w:t>
      </w:r>
      <w:r w:rsidRPr="005817BF">
        <w:rPr>
          <w:rFonts w:ascii="Arial" w:hAnsi="Arial" w:cs="Arial"/>
          <w:sz w:val="24"/>
          <w:szCs w:val="24"/>
          <w:lang w:val="mn-MN"/>
        </w:rPr>
        <w:t>professional experience</w:t>
      </w:r>
      <w:r w:rsidR="00E86A9F" w:rsidRPr="005817BF">
        <w:rPr>
          <w:rFonts w:ascii="Arial" w:hAnsi="Arial" w:cs="Arial"/>
          <w:sz w:val="24"/>
          <w:szCs w:val="24"/>
          <w:lang w:val="mn-MN"/>
        </w:rPr>
        <w:t xml:space="preserve">, at least 5 </w:t>
      </w:r>
      <w:r w:rsidR="00E86A9F" w:rsidRPr="005817BF">
        <w:rPr>
          <w:rFonts w:ascii="Arial" w:eastAsia="MS Mincho" w:hAnsi="Arial" w:cs="Arial"/>
          <w:bCs/>
          <w:sz w:val="24"/>
          <w:szCs w:val="24"/>
          <w:lang w:val="mn-MN" w:eastAsia="ru-RU"/>
        </w:rPr>
        <w:t xml:space="preserve">years of experience working with medical equipment, </w:t>
      </w:r>
      <w:r w:rsidR="003A1E30" w:rsidRPr="005817BF">
        <w:rPr>
          <w:rFonts w:ascii="Arial" w:eastAsia="MS Mincho" w:hAnsi="Arial" w:cs="Arial"/>
          <w:bCs/>
          <w:sz w:val="24"/>
          <w:szCs w:val="24"/>
          <w:lang w:val="mn-MN" w:eastAsia="ru-RU"/>
        </w:rPr>
        <w:t xml:space="preserve">and </w:t>
      </w:r>
      <w:r w:rsidR="00871FEB" w:rsidRPr="005817BF">
        <w:rPr>
          <w:rFonts w:ascii="Arial" w:eastAsia="MS Mincho" w:hAnsi="Arial" w:cs="Arial"/>
          <w:bCs/>
          <w:sz w:val="24"/>
          <w:szCs w:val="24"/>
          <w:lang w:val="mn-MN" w:eastAsia="ru-RU"/>
        </w:rPr>
        <w:t xml:space="preserve">at least 2 years of </w:t>
      </w:r>
      <w:r w:rsidR="00E86A9F" w:rsidRPr="005817BF">
        <w:rPr>
          <w:rFonts w:ascii="Arial" w:eastAsia="MS Mincho" w:hAnsi="Arial" w:cs="Arial"/>
          <w:bCs/>
          <w:sz w:val="24"/>
          <w:szCs w:val="24"/>
          <w:lang w:val="mn-MN" w:eastAsia="ru-RU"/>
        </w:rPr>
        <w:t xml:space="preserve">experience </w:t>
      </w:r>
      <w:r w:rsidR="000A7E0A" w:rsidRPr="005817BF">
        <w:rPr>
          <w:rFonts w:ascii="Arial" w:eastAsia="MS Mincho" w:hAnsi="Arial" w:cs="Arial"/>
          <w:bCs/>
          <w:sz w:val="24"/>
          <w:szCs w:val="24"/>
          <w:lang w:val="mn-MN" w:eastAsia="ru-RU"/>
        </w:rPr>
        <w:t>in</w:t>
      </w:r>
      <w:r w:rsidR="00871FEB" w:rsidRPr="005817BF">
        <w:rPr>
          <w:rFonts w:ascii="Arial" w:eastAsia="MS Mincho" w:hAnsi="Arial" w:cs="Arial"/>
          <w:bCs/>
          <w:sz w:val="24"/>
          <w:szCs w:val="24"/>
          <w:lang w:val="mn-MN" w:eastAsia="ru-RU"/>
        </w:rPr>
        <w:t xml:space="preserve"> </w:t>
      </w:r>
      <w:r w:rsidR="00E86A9F" w:rsidRPr="005817BF">
        <w:rPr>
          <w:rFonts w:ascii="Arial" w:eastAsia="MS Mincho" w:hAnsi="Arial" w:cs="Arial"/>
          <w:bCs/>
          <w:sz w:val="24"/>
          <w:szCs w:val="24"/>
          <w:lang w:val="mn-MN" w:eastAsia="ru-RU"/>
        </w:rPr>
        <w:t>procuring medical equipment</w:t>
      </w:r>
      <w:r w:rsidRPr="005817BF">
        <w:rPr>
          <w:rFonts w:ascii="Arial" w:eastAsia="MS Mincho" w:hAnsi="Arial" w:cs="Arial"/>
          <w:bCs/>
          <w:sz w:val="24"/>
          <w:szCs w:val="24"/>
          <w:lang w:val="mn-MN" w:eastAsia="ru-RU"/>
        </w:rPr>
        <w:t xml:space="preserve">. Written and oral English and Mongolian proficiency and computer skills are required. The person should have strong analytical skills and familiar with internet search engines and trade sites. </w:t>
      </w:r>
    </w:p>
    <w:p w14:paraId="516A44F3" w14:textId="74E3F20B" w:rsidR="00287329" w:rsidRPr="005817BF" w:rsidRDefault="00287329" w:rsidP="00D60346">
      <w:pPr>
        <w:tabs>
          <w:tab w:val="left" w:pos="5810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mn-MN" w:eastAsia="ru-RU"/>
        </w:rPr>
      </w:pPr>
    </w:p>
    <w:p w14:paraId="2FAB15BF" w14:textId="77777777" w:rsidR="00287329" w:rsidRPr="005817BF" w:rsidRDefault="00287329" w:rsidP="00287329">
      <w:pPr>
        <w:tabs>
          <w:tab w:val="left" w:pos="5810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mn-MN" w:eastAsia="ru-RU"/>
        </w:rPr>
      </w:pPr>
      <w:r w:rsidRPr="005817BF">
        <w:rPr>
          <w:rFonts w:ascii="Arial" w:eastAsia="MS Mincho" w:hAnsi="Arial" w:cs="Arial"/>
          <w:bCs/>
          <w:sz w:val="24"/>
          <w:szCs w:val="24"/>
          <w:lang w:val="mn-MN" w:eastAsia="ru-RU"/>
        </w:rPr>
        <w:t>The selection will be in accordance with the World Bank’s Procurement Regulations for IPF Borrowers (Nov 2020).</w:t>
      </w:r>
    </w:p>
    <w:p w14:paraId="67C9930B" w14:textId="77777777" w:rsidR="00287329" w:rsidRPr="005817BF" w:rsidRDefault="00287329" w:rsidP="00D60346">
      <w:pPr>
        <w:tabs>
          <w:tab w:val="left" w:pos="5810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val="mn-MN" w:eastAsia="ru-RU"/>
        </w:rPr>
      </w:pPr>
    </w:p>
    <w:p w14:paraId="52628C95" w14:textId="58A75CED" w:rsidR="003A1E30" w:rsidRPr="005817BF" w:rsidRDefault="00871FEB" w:rsidP="0087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b/>
          <w:bCs/>
          <w:sz w:val="24"/>
          <w:szCs w:val="24"/>
          <w:lang w:val="mn-MN"/>
        </w:rPr>
        <w:t>HOW TO APPLY</w:t>
      </w:r>
    </w:p>
    <w:p w14:paraId="1701B33D" w14:textId="46981E29" w:rsidR="00871FEB" w:rsidRPr="005817BF" w:rsidRDefault="00B023E4" w:rsidP="00B023E4">
      <w:pPr>
        <w:tabs>
          <w:tab w:val="left" w:pos="5810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mn-MN" w:eastAsia="ru-RU"/>
        </w:rPr>
      </w:pPr>
      <w:r w:rsidRPr="005817BF">
        <w:rPr>
          <w:rFonts w:ascii="Arial" w:eastAsia="MS Mincho" w:hAnsi="Arial" w:cs="Arial"/>
          <w:b/>
          <w:sz w:val="24"/>
          <w:szCs w:val="24"/>
          <w:lang w:val="mn-MN" w:eastAsia="ru-RU"/>
        </w:rPr>
        <w:t>Interested individuals are requested to prepare the following documents and submit the application to below email address no later than 16:00 hours of 12 May 2022:</w:t>
      </w:r>
    </w:p>
    <w:p w14:paraId="3745F57D" w14:textId="21AFC8F8" w:rsidR="00871FEB" w:rsidRPr="005817BF" w:rsidRDefault="00871FEB" w:rsidP="0087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sz w:val="24"/>
          <w:szCs w:val="24"/>
          <w:lang w:val="mn-MN"/>
        </w:rPr>
        <w:t xml:space="preserve">- Cover letter expressing your interest in the position with </w:t>
      </w:r>
      <w:r w:rsidR="004171DC" w:rsidRPr="005817BF">
        <w:rPr>
          <w:rFonts w:ascii="Arial" w:eastAsia="Times New Roman" w:hAnsi="Arial" w:cs="Arial"/>
          <w:sz w:val="24"/>
          <w:szCs w:val="24"/>
          <w:lang w:val="mn-MN"/>
        </w:rPr>
        <w:t xml:space="preserve">a </w:t>
      </w:r>
      <w:r w:rsidRPr="005817BF">
        <w:rPr>
          <w:rFonts w:ascii="Arial" w:eastAsia="Times New Roman" w:hAnsi="Arial" w:cs="Arial"/>
          <w:sz w:val="24"/>
          <w:szCs w:val="24"/>
          <w:lang w:val="mn-MN"/>
        </w:rPr>
        <w:t xml:space="preserve">statement of </w:t>
      </w:r>
      <w:r w:rsidR="004171DC" w:rsidRPr="005817BF">
        <w:rPr>
          <w:rFonts w:ascii="Arial" w:eastAsia="Times New Roman" w:hAnsi="Arial" w:cs="Arial"/>
          <w:sz w:val="24"/>
          <w:szCs w:val="24"/>
          <w:lang w:val="mn-MN"/>
        </w:rPr>
        <w:t>your</w:t>
      </w:r>
      <w:r w:rsidRPr="005817BF">
        <w:rPr>
          <w:rFonts w:ascii="Arial" w:eastAsia="Times New Roman" w:hAnsi="Arial" w:cs="Arial"/>
          <w:sz w:val="24"/>
          <w:szCs w:val="24"/>
          <w:lang w:val="mn-MN"/>
        </w:rPr>
        <w:t xml:space="preserve"> skills and abilities.</w:t>
      </w:r>
    </w:p>
    <w:p w14:paraId="11E79D72" w14:textId="77777777" w:rsidR="00871FEB" w:rsidRPr="005817BF" w:rsidRDefault="00871FEB" w:rsidP="0087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sz w:val="24"/>
          <w:szCs w:val="24"/>
          <w:lang w:val="mn-MN"/>
        </w:rPr>
        <w:t>- Curriculum vitae (CV) in the English language highlighting relevant skills/experience.</w:t>
      </w:r>
    </w:p>
    <w:p w14:paraId="7D8FDA81" w14:textId="77777777" w:rsidR="00871FEB" w:rsidRPr="005817BF" w:rsidRDefault="00871FEB" w:rsidP="0087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sz w:val="24"/>
          <w:szCs w:val="24"/>
          <w:lang w:val="mn-MN"/>
        </w:rPr>
        <w:t>- Copies of diploma and certificates to prove education, specialization and knowledge.</w:t>
      </w:r>
    </w:p>
    <w:p w14:paraId="12BE7AA1" w14:textId="77777777" w:rsidR="00871FEB" w:rsidRPr="005817BF" w:rsidRDefault="00871FEB" w:rsidP="0087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sz w:val="24"/>
          <w:szCs w:val="24"/>
          <w:lang w:val="mn-MN"/>
        </w:rPr>
        <w:t>- 2 reference letters from the previous last two employers.</w:t>
      </w:r>
    </w:p>
    <w:p w14:paraId="30733E64" w14:textId="77777777" w:rsidR="00871FEB" w:rsidRPr="005817BF" w:rsidRDefault="00871FEB" w:rsidP="0087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02D5C3E" w14:textId="77777777" w:rsidR="00871FEB" w:rsidRPr="005817BF" w:rsidRDefault="00871FEB" w:rsidP="00871F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sz w:val="24"/>
          <w:szCs w:val="24"/>
          <w:lang w:val="mn-MN"/>
        </w:rPr>
        <w:t>Integrated Project Implementation Unit, COVID-19 Emergency</w:t>
      </w:r>
    </w:p>
    <w:p w14:paraId="77388F29" w14:textId="77777777" w:rsidR="00871FEB" w:rsidRPr="005817BF" w:rsidRDefault="00871FEB" w:rsidP="00871F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sz w:val="24"/>
          <w:szCs w:val="24"/>
          <w:lang w:val="mn-MN"/>
        </w:rPr>
        <w:t> Response and Health System Preparedness Project, E-Health Project</w:t>
      </w:r>
    </w:p>
    <w:p w14:paraId="4FD91387" w14:textId="77777777" w:rsidR="00871FEB" w:rsidRPr="005817BF" w:rsidRDefault="00871FEB" w:rsidP="00871F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sz w:val="24"/>
          <w:szCs w:val="24"/>
          <w:lang w:val="mn-MN"/>
        </w:rPr>
        <w:t>Room 1103, Ayud tower, Olympic street, 1st Khoroo, Sukhbaatar District</w:t>
      </w:r>
    </w:p>
    <w:p w14:paraId="55CEF0CB" w14:textId="77777777" w:rsidR="00871FEB" w:rsidRPr="005817BF" w:rsidRDefault="00871FEB" w:rsidP="00871F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sz w:val="24"/>
          <w:szCs w:val="24"/>
          <w:lang w:val="mn-MN"/>
        </w:rPr>
        <w:t xml:space="preserve">Phone: 77077793, E-mail: </w:t>
      </w:r>
      <w:hyperlink r:id="rId11" w:history="1">
        <w:r w:rsidRPr="005817BF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mn-MN"/>
          </w:rPr>
          <w:t>munkh@ehp.mn</w:t>
        </w:r>
      </w:hyperlink>
      <w:r w:rsidRPr="005817B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7EF871E9" w14:textId="77777777" w:rsidR="00871FEB" w:rsidRPr="005817BF" w:rsidRDefault="00871FEB" w:rsidP="00871FE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C36F381" w14:textId="77777777" w:rsidR="00871FEB" w:rsidRPr="005817BF" w:rsidRDefault="00871FEB" w:rsidP="00871FE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5817BF">
        <w:rPr>
          <w:rFonts w:ascii="Arial" w:eastAsia="Times New Roman" w:hAnsi="Arial" w:cs="Arial"/>
          <w:sz w:val="24"/>
          <w:szCs w:val="24"/>
          <w:lang w:val="mn-MN"/>
        </w:rPr>
        <w:t>Submitted documents shall not be returned. Only shortlisted individuals will be contacted.</w:t>
      </w:r>
    </w:p>
    <w:sectPr w:rsidR="00871FEB" w:rsidRPr="005817BF" w:rsidSect="004B39C2">
      <w:headerReference w:type="default" r:id="rId12"/>
      <w:footerReference w:type="default" r:id="rId13"/>
      <w:pgSz w:w="11906" w:h="16838" w:code="9"/>
      <w:pgMar w:top="1260" w:right="836" w:bottom="1440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D1E7" w14:textId="77777777" w:rsidR="00582801" w:rsidRDefault="00582801" w:rsidP="00E63E7E">
      <w:pPr>
        <w:spacing w:after="0" w:line="240" w:lineRule="auto"/>
      </w:pPr>
      <w:r>
        <w:separator/>
      </w:r>
    </w:p>
  </w:endnote>
  <w:endnote w:type="continuationSeparator" w:id="0">
    <w:p w14:paraId="72BA500E" w14:textId="77777777" w:rsidR="00582801" w:rsidRDefault="00582801" w:rsidP="00E6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4020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4AFF641" w14:textId="32C01547" w:rsidR="004B39C2" w:rsidRPr="002213DB" w:rsidRDefault="004B39C2">
            <w:pPr>
              <w:pStyle w:val="Footer"/>
              <w:jc w:val="right"/>
              <w:rPr>
                <w:sz w:val="18"/>
                <w:szCs w:val="18"/>
              </w:rPr>
            </w:pPr>
            <w:r w:rsidRPr="002213DB">
              <w:rPr>
                <w:sz w:val="18"/>
                <w:szCs w:val="18"/>
              </w:rPr>
              <w:t xml:space="preserve">Page </w:t>
            </w:r>
            <w:r w:rsidRPr="002213DB">
              <w:rPr>
                <w:b/>
                <w:bCs/>
                <w:sz w:val="18"/>
                <w:szCs w:val="18"/>
              </w:rPr>
              <w:fldChar w:fldCharType="begin"/>
            </w:r>
            <w:r w:rsidRPr="002213D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213DB">
              <w:rPr>
                <w:b/>
                <w:bCs/>
                <w:sz w:val="18"/>
                <w:szCs w:val="18"/>
              </w:rPr>
              <w:fldChar w:fldCharType="separate"/>
            </w:r>
            <w:r w:rsidRPr="002213DB">
              <w:rPr>
                <w:b/>
                <w:bCs/>
                <w:noProof/>
                <w:sz w:val="18"/>
                <w:szCs w:val="18"/>
              </w:rPr>
              <w:t>2</w:t>
            </w:r>
            <w:r w:rsidRPr="002213DB">
              <w:rPr>
                <w:b/>
                <w:bCs/>
                <w:sz w:val="18"/>
                <w:szCs w:val="18"/>
              </w:rPr>
              <w:fldChar w:fldCharType="end"/>
            </w:r>
            <w:r w:rsidRPr="002213DB">
              <w:rPr>
                <w:sz w:val="18"/>
                <w:szCs w:val="18"/>
              </w:rPr>
              <w:t xml:space="preserve"> of </w:t>
            </w:r>
            <w:r w:rsidRPr="002213DB">
              <w:rPr>
                <w:b/>
                <w:bCs/>
                <w:sz w:val="18"/>
                <w:szCs w:val="18"/>
              </w:rPr>
              <w:fldChar w:fldCharType="begin"/>
            </w:r>
            <w:r w:rsidRPr="002213D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213DB">
              <w:rPr>
                <w:b/>
                <w:bCs/>
                <w:sz w:val="18"/>
                <w:szCs w:val="18"/>
              </w:rPr>
              <w:fldChar w:fldCharType="separate"/>
            </w:r>
            <w:r w:rsidRPr="002213DB">
              <w:rPr>
                <w:b/>
                <w:bCs/>
                <w:noProof/>
                <w:sz w:val="18"/>
                <w:szCs w:val="18"/>
              </w:rPr>
              <w:t>2</w:t>
            </w:r>
            <w:r w:rsidRPr="002213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677055" w14:textId="77777777" w:rsidR="004B39C2" w:rsidRDefault="004B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D69E" w14:textId="77777777" w:rsidR="00582801" w:rsidRDefault="00582801" w:rsidP="00E63E7E">
      <w:pPr>
        <w:spacing w:after="0" w:line="240" w:lineRule="auto"/>
      </w:pPr>
      <w:r>
        <w:separator/>
      </w:r>
    </w:p>
  </w:footnote>
  <w:footnote w:type="continuationSeparator" w:id="0">
    <w:p w14:paraId="04950814" w14:textId="77777777" w:rsidR="00582801" w:rsidRDefault="00582801" w:rsidP="00E6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A89F" w14:textId="59B17267" w:rsidR="009E6194" w:rsidRPr="004B39C2" w:rsidRDefault="009E6194" w:rsidP="009E6194">
    <w:pPr>
      <w:pStyle w:val="Header"/>
      <w:jc w:val="right"/>
      <w:rPr>
        <w:i/>
        <w:iCs/>
        <w:sz w:val="18"/>
        <w:szCs w:val="18"/>
        <w:lang w:val="en-US"/>
      </w:rPr>
    </w:pPr>
    <w:r w:rsidRPr="004B39C2">
      <w:rPr>
        <w:i/>
        <w:iCs/>
        <w:sz w:val="18"/>
        <w:szCs w:val="18"/>
        <w:lang w:val="en-US"/>
      </w:rPr>
      <w:t>TOR-Medical Equipment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D9A"/>
    <w:multiLevelType w:val="multilevel"/>
    <w:tmpl w:val="DBD2C2D0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" w15:restartNumberingAfterBreak="0">
    <w:nsid w:val="0B322CB5"/>
    <w:multiLevelType w:val="hybridMultilevel"/>
    <w:tmpl w:val="180ABD9C"/>
    <w:lvl w:ilvl="0" w:tplc="8E10A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0EC9"/>
    <w:multiLevelType w:val="hybridMultilevel"/>
    <w:tmpl w:val="180ABD9C"/>
    <w:lvl w:ilvl="0" w:tplc="8E10A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51C3"/>
    <w:multiLevelType w:val="hybridMultilevel"/>
    <w:tmpl w:val="DD0A8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A460A"/>
    <w:multiLevelType w:val="hybridMultilevel"/>
    <w:tmpl w:val="55B8F62C"/>
    <w:lvl w:ilvl="0" w:tplc="D5ACE65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C7817"/>
    <w:multiLevelType w:val="hybridMultilevel"/>
    <w:tmpl w:val="AD8C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746D"/>
    <w:multiLevelType w:val="multilevel"/>
    <w:tmpl w:val="D28E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7" w15:restartNumberingAfterBreak="0">
    <w:nsid w:val="1FBD4FDE"/>
    <w:multiLevelType w:val="hybridMultilevel"/>
    <w:tmpl w:val="720C90E4"/>
    <w:lvl w:ilvl="0" w:tplc="851028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5AD0"/>
    <w:multiLevelType w:val="hybridMultilevel"/>
    <w:tmpl w:val="42ECCF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65186"/>
    <w:multiLevelType w:val="hybridMultilevel"/>
    <w:tmpl w:val="67BC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53D3E"/>
    <w:multiLevelType w:val="multilevel"/>
    <w:tmpl w:val="D28E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1" w15:restartNumberingAfterBreak="0">
    <w:nsid w:val="3A825BC0"/>
    <w:multiLevelType w:val="hybridMultilevel"/>
    <w:tmpl w:val="180ABD9C"/>
    <w:lvl w:ilvl="0" w:tplc="8E10A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81D36"/>
    <w:multiLevelType w:val="hybridMultilevel"/>
    <w:tmpl w:val="03DC56AA"/>
    <w:lvl w:ilvl="0" w:tplc="CD14264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821D4"/>
    <w:multiLevelType w:val="hybridMultilevel"/>
    <w:tmpl w:val="58C04ED4"/>
    <w:lvl w:ilvl="0" w:tplc="ADD408CE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967AD"/>
    <w:multiLevelType w:val="hybridMultilevel"/>
    <w:tmpl w:val="180ABD9C"/>
    <w:lvl w:ilvl="0" w:tplc="8E10A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6DE6"/>
    <w:multiLevelType w:val="multilevel"/>
    <w:tmpl w:val="673CC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6" w15:restartNumberingAfterBreak="0">
    <w:nsid w:val="501755C4"/>
    <w:multiLevelType w:val="multilevel"/>
    <w:tmpl w:val="D28E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7" w15:restartNumberingAfterBreak="0">
    <w:nsid w:val="50644605"/>
    <w:multiLevelType w:val="multilevel"/>
    <w:tmpl w:val="6D8633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8" w15:restartNumberingAfterBreak="0">
    <w:nsid w:val="524973E7"/>
    <w:multiLevelType w:val="multilevel"/>
    <w:tmpl w:val="A0B005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9" w15:restartNumberingAfterBreak="0">
    <w:nsid w:val="52901A11"/>
    <w:multiLevelType w:val="hybridMultilevel"/>
    <w:tmpl w:val="CDB2E322"/>
    <w:lvl w:ilvl="0" w:tplc="D5ACE658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6263C"/>
    <w:multiLevelType w:val="hybridMultilevel"/>
    <w:tmpl w:val="180ABD9C"/>
    <w:lvl w:ilvl="0" w:tplc="8E10A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6247B"/>
    <w:multiLevelType w:val="hybridMultilevel"/>
    <w:tmpl w:val="180ABD9C"/>
    <w:lvl w:ilvl="0" w:tplc="8E10A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65C6"/>
    <w:multiLevelType w:val="multilevel"/>
    <w:tmpl w:val="D28E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3" w15:restartNumberingAfterBreak="0">
    <w:nsid w:val="5DC3412F"/>
    <w:multiLevelType w:val="hybridMultilevel"/>
    <w:tmpl w:val="180ABD9C"/>
    <w:lvl w:ilvl="0" w:tplc="8E10A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232E"/>
    <w:multiLevelType w:val="multilevel"/>
    <w:tmpl w:val="D28E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5" w15:restartNumberingAfterBreak="0">
    <w:nsid w:val="69D44342"/>
    <w:multiLevelType w:val="hybridMultilevel"/>
    <w:tmpl w:val="AD8C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E3D"/>
    <w:multiLevelType w:val="hybridMultilevel"/>
    <w:tmpl w:val="0514225A"/>
    <w:lvl w:ilvl="0" w:tplc="1A0A5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94DBF"/>
    <w:multiLevelType w:val="hybridMultilevel"/>
    <w:tmpl w:val="830CE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D2856"/>
    <w:multiLevelType w:val="hybridMultilevel"/>
    <w:tmpl w:val="180ABD9C"/>
    <w:lvl w:ilvl="0" w:tplc="8E10A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1AE1"/>
    <w:multiLevelType w:val="multilevel"/>
    <w:tmpl w:val="B106DC1A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0" w15:restartNumberingAfterBreak="0">
    <w:nsid w:val="77FC55B0"/>
    <w:multiLevelType w:val="multilevel"/>
    <w:tmpl w:val="05E8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BD753D"/>
    <w:multiLevelType w:val="hybridMultilevel"/>
    <w:tmpl w:val="40CAFCC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32198"/>
    <w:multiLevelType w:val="hybridMultilevel"/>
    <w:tmpl w:val="021A0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CEA"/>
    <w:multiLevelType w:val="hybridMultilevel"/>
    <w:tmpl w:val="180ABD9C"/>
    <w:lvl w:ilvl="0" w:tplc="8E10A6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08872">
    <w:abstractNumId w:val="30"/>
  </w:num>
  <w:num w:numId="2" w16cid:durableId="64649783">
    <w:abstractNumId w:val="17"/>
  </w:num>
  <w:num w:numId="3" w16cid:durableId="729424670">
    <w:abstractNumId w:val="12"/>
  </w:num>
  <w:num w:numId="4" w16cid:durableId="1547907151">
    <w:abstractNumId w:val="27"/>
  </w:num>
  <w:num w:numId="5" w16cid:durableId="2144540613">
    <w:abstractNumId w:val="14"/>
  </w:num>
  <w:num w:numId="6" w16cid:durableId="558135245">
    <w:abstractNumId w:val="23"/>
  </w:num>
  <w:num w:numId="7" w16cid:durableId="1191069113">
    <w:abstractNumId w:val="20"/>
  </w:num>
  <w:num w:numId="8" w16cid:durableId="1776486689">
    <w:abstractNumId w:val="11"/>
  </w:num>
  <w:num w:numId="9" w16cid:durableId="141191602">
    <w:abstractNumId w:val="2"/>
  </w:num>
  <w:num w:numId="10" w16cid:durableId="1947615974">
    <w:abstractNumId w:val="21"/>
  </w:num>
  <w:num w:numId="11" w16cid:durableId="735055449">
    <w:abstractNumId w:val="33"/>
  </w:num>
  <w:num w:numId="12" w16cid:durableId="473563420">
    <w:abstractNumId w:val="7"/>
  </w:num>
  <w:num w:numId="13" w16cid:durableId="874197964">
    <w:abstractNumId w:val="9"/>
  </w:num>
  <w:num w:numId="14" w16cid:durableId="1220674367">
    <w:abstractNumId w:val="8"/>
  </w:num>
  <w:num w:numId="15" w16cid:durableId="2123835728">
    <w:abstractNumId w:val="22"/>
  </w:num>
  <w:num w:numId="16" w16cid:durableId="639501960">
    <w:abstractNumId w:val="10"/>
  </w:num>
  <w:num w:numId="17" w16cid:durableId="1752703518">
    <w:abstractNumId w:val="28"/>
  </w:num>
  <w:num w:numId="18" w16cid:durableId="932053101">
    <w:abstractNumId w:val="1"/>
  </w:num>
  <w:num w:numId="19" w16cid:durableId="145436615">
    <w:abstractNumId w:val="18"/>
  </w:num>
  <w:num w:numId="20" w16cid:durableId="1410539258">
    <w:abstractNumId w:val="15"/>
  </w:num>
  <w:num w:numId="21" w16cid:durableId="1092119918">
    <w:abstractNumId w:val="16"/>
  </w:num>
  <w:num w:numId="22" w16cid:durableId="266616345">
    <w:abstractNumId w:val="0"/>
  </w:num>
  <w:num w:numId="23" w16cid:durableId="1525434293">
    <w:abstractNumId w:val="24"/>
  </w:num>
  <w:num w:numId="24" w16cid:durableId="1319381637">
    <w:abstractNumId w:val="6"/>
  </w:num>
  <w:num w:numId="25" w16cid:durableId="207375573">
    <w:abstractNumId w:val="29"/>
  </w:num>
  <w:num w:numId="26" w16cid:durableId="1418937160">
    <w:abstractNumId w:val="5"/>
  </w:num>
  <w:num w:numId="27" w16cid:durableId="1591154094">
    <w:abstractNumId w:val="25"/>
  </w:num>
  <w:num w:numId="28" w16cid:durableId="972489231">
    <w:abstractNumId w:val="31"/>
  </w:num>
  <w:num w:numId="29" w16cid:durableId="111288550">
    <w:abstractNumId w:val="32"/>
  </w:num>
  <w:num w:numId="30" w16cid:durableId="250091581">
    <w:abstractNumId w:val="13"/>
  </w:num>
  <w:num w:numId="31" w16cid:durableId="1176925671">
    <w:abstractNumId w:val="3"/>
  </w:num>
  <w:num w:numId="32" w16cid:durableId="1489054593">
    <w:abstractNumId w:val="4"/>
  </w:num>
  <w:num w:numId="33" w16cid:durableId="622156452">
    <w:abstractNumId w:val="19"/>
  </w:num>
  <w:num w:numId="34" w16cid:durableId="20271754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xtDQ1NbAwMLM0s7RQ0lEKTi0uzszPAykwqgUAMeGFECwAAAA="/>
  </w:docVars>
  <w:rsids>
    <w:rsidRoot w:val="00DE3344"/>
    <w:rsid w:val="00006646"/>
    <w:rsid w:val="00023FBA"/>
    <w:rsid w:val="0003285F"/>
    <w:rsid w:val="00055E13"/>
    <w:rsid w:val="000641CE"/>
    <w:rsid w:val="000650D5"/>
    <w:rsid w:val="000668ED"/>
    <w:rsid w:val="00073523"/>
    <w:rsid w:val="00082FD5"/>
    <w:rsid w:val="00084ACB"/>
    <w:rsid w:val="00090D86"/>
    <w:rsid w:val="000912D3"/>
    <w:rsid w:val="00097560"/>
    <w:rsid w:val="00097B15"/>
    <w:rsid w:val="000A6F26"/>
    <w:rsid w:val="000A7E0A"/>
    <w:rsid w:val="000A7E9D"/>
    <w:rsid w:val="000B578B"/>
    <w:rsid w:val="000B6644"/>
    <w:rsid w:val="000C4B85"/>
    <w:rsid w:val="000D4882"/>
    <w:rsid w:val="000E036A"/>
    <w:rsid w:val="000E7C4F"/>
    <w:rsid w:val="000F0B3D"/>
    <w:rsid w:val="000F281D"/>
    <w:rsid w:val="000F79E6"/>
    <w:rsid w:val="00105268"/>
    <w:rsid w:val="001144DF"/>
    <w:rsid w:val="00117339"/>
    <w:rsid w:val="00117794"/>
    <w:rsid w:val="00122A8F"/>
    <w:rsid w:val="00130638"/>
    <w:rsid w:val="00143257"/>
    <w:rsid w:val="001512FC"/>
    <w:rsid w:val="00164D4D"/>
    <w:rsid w:val="001678BF"/>
    <w:rsid w:val="001944E9"/>
    <w:rsid w:val="001B321B"/>
    <w:rsid w:val="001B66A2"/>
    <w:rsid w:val="001C1A57"/>
    <w:rsid w:val="001D1D04"/>
    <w:rsid w:val="001E5704"/>
    <w:rsid w:val="002213DB"/>
    <w:rsid w:val="00226190"/>
    <w:rsid w:val="00242433"/>
    <w:rsid w:val="00247524"/>
    <w:rsid w:val="00251B06"/>
    <w:rsid w:val="00253C8E"/>
    <w:rsid w:val="00260BCA"/>
    <w:rsid w:val="0027034F"/>
    <w:rsid w:val="00272EB3"/>
    <w:rsid w:val="00273CA5"/>
    <w:rsid w:val="00276F57"/>
    <w:rsid w:val="0028728C"/>
    <w:rsid w:val="00287329"/>
    <w:rsid w:val="00292D0F"/>
    <w:rsid w:val="002B20C5"/>
    <w:rsid w:val="002C3361"/>
    <w:rsid w:val="002C4160"/>
    <w:rsid w:val="002D00F8"/>
    <w:rsid w:val="002D461F"/>
    <w:rsid w:val="00300DEC"/>
    <w:rsid w:val="00321281"/>
    <w:rsid w:val="00327BEF"/>
    <w:rsid w:val="0034391A"/>
    <w:rsid w:val="00352AD3"/>
    <w:rsid w:val="00355C9A"/>
    <w:rsid w:val="003566F4"/>
    <w:rsid w:val="003723B4"/>
    <w:rsid w:val="0038086F"/>
    <w:rsid w:val="00385111"/>
    <w:rsid w:val="003A1E30"/>
    <w:rsid w:val="003A38F7"/>
    <w:rsid w:val="003B19D9"/>
    <w:rsid w:val="003C4B8F"/>
    <w:rsid w:val="003D0CFD"/>
    <w:rsid w:val="003F1615"/>
    <w:rsid w:val="003F2C13"/>
    <w:rsid w:val="00404F85"/>
    <w:rsid w:val="00415F22"/>
    <w:rsid w:val="004171DC"/>
    <w:rsid w:val="00426309"/>
    <w:rsid w:val="00435EA2"/>
    <w:rsid w:val="00447071"/>
    <w:rsid w:val="0045667F"/>
    <w:rsid w:val="00460BC7"/>
    <w:rsid w:val="00467167"/>
    <w:rsid w:val="00475F82"/>
    <w:rsid w:val="00477549"/>
    <w:rsid w:val="0048059D"/>
    <w:rsid w:val="00483050"/>
    <w:rsid w:val="00493995"/>
    <w:rsid w:val="004A0400"/>
    <w:rsid w:val="004A677D"/>
    <w:rsid w:val="004B1F4C"/>
    <w:rsid w:val="004B39C2"/>
    <w:rsid w:val="004C1810"/>
    <w:rsid w:val="004C5449"/>
    <w:rsid w:val="004D794F"/>
    <w:rsid w:val="004E15B5"/>
    <w:rsid w:val="004E2826"/>
    <w:rsid w:val="004E2B86"/>
    <w:rsid w:val="004E32EC"/>
    <w:rsid w:val="004E6EB3"/>
    <w:rsid w:val="004F3344"/>
    <w:rsid w:val="004F56E1"/>
    <w:rsid w:val="004F7312"/>
    <w:rsid w:val="00502B48"/>
    <w:rsid w:val="00506BFE"/>
    <w:rsid w:val="00511109"/>
    <w:rsid w:val="00514DF3"/>
    <w:rsid w:val="00523CD9"/>
    <w:rsid w:val="00535FD1"/>
    <w:rsid w:val="00540263"/>
    <w:rsid w:val="00545FE3"/>
    <w:rsid w:val="005515DB"/>
    <w:rsid w:val="00574704"/>
    <w:rsid w:val="005817BF"/>
    <w:rsid w:val="00582801"/>
    <w:rsid w:val="005834FE"/>
    <w:rsid w:val="00585152"/>
    <w:rsid w:val="005853A2"/>
    <w:rsid w:val="005C629B"/>
    <w:rsid w:val="005E3C01"/>
    <w:rsid w:val="005E5051"/>
    <w:rsid w:val="00606772"/>
    <w:rsid w:val="00631099"/>
    <w:rsid w:val="00642757"/>
    <w:rsid w:val="006544CE"/>
    <w:rsid w:val="0066300D"/>
    <w:rsid w:val="00665E6A"/>
    <w:rsid w:val="00670AEE"/>
    <w:rsid w:val="00672786"/>
    <w:rsid w:val="006736F1"/>
    <w:rsid w:val="00676C28"/>
    <w:rsid w:val="00680F73"/>
    <w:rsid w:val="00687521"/>
    <w:rsid w:val="006900A9"/>
    <w:rsid w:val="0069526A"/>
    <w:rsid w:val="006A6176"/>
    <w:rsid w:val="006E7B0E"/>
    <w:rsid w:val="006F6078"/>
    <w:rsid w:val="00725904"/>
    <w:rsid w:val="00731D10"/>
    <w:rsid w:val="0073260B"/>
    <w:rsid w:val="007530FA"/>
    <w:rsid w:val="00755880"/>
    <w:rsid w:val="007767A9"/>
    <w:rsid w:val="007A2B70"/>
    <w:rsid w:val="007A2C8C"/>
    <w:rsid w:val="007C045F"/>
    <w:rsid w:val="007C754C"/>
    <w:rsid w:val="008022A7"/>
    <w:rsid w:val="00830825"/>
    <w:rsid w:val="008418C4"/>
    <w:rsid w:val="00860C73"/>
    <w:rsid w:val="00862174"/>
    <w:rsid w:val="00871FEB"/>
    <w:rsid w:val="00881ADB"/>
    <w:rsid w:val="00882323"/>
    <w:rsid w:val="00891BCF"/>
    <w:rsid w:val="0089343F"/>
    <w:rsid w:val="00896DD0"/>
    <w:rsid w:val="008B1487"/>
    <w:rsid w:val="008B452A"/>
    <w:rsid w:val="008C1A10"/>
    <w:rsid w:val="008C7CE4"/>
    <w:rsid w:val="008E35E1"/>
    <w:rsid w:val="008F70F2"/>
    <w:rsid w:val="00911328"/>
    <w:rsid w:val="009202F8"/>
    <w:rsid w:val="0092554E"/>
    <w:rsid w:val="009262C0"/>
    <w:rsid w:val="009356C1"/>
    <w:rsid w:val="0093591B"/>
    <w:rsid w:val="00937A95"/>
    <w:rsid w:val="009529F6"/>
    <w:rsid w:val="00957CCB"/>
    <w:rsid w:val="0096384B"/>
    <w:rsid w:val="00987F98"/>
    <w:rsid w:val="009A7F04"/>
    <w:rsid w:val="009B1AB5"/>
    <w:rsid w:val="009C3DB6"/>
    <w:rsid w:val="009D712D"/>
    <w:rsid w:val="009E6194"/>
    <w:rsid w:val="009F20F5"/>
    <w:rsid w:val="009F74F5"/>
    <w:rsid w:val="00A056ED"/>
    <w:rsid w:val="00A438E2"/>
    <w:rsid w:val="00A564EF"/>
    <w:rsid w:val="00A61351"/>
    <w:rsid w:val="00A644BA"/>
    <w:rsid w:val="00A70FB1"/>
    <w:rsid w:val="00A8100B"/>
    <w:rsid w:val="00A8614B"/>
    <w:rsid w:val="00A94039"/>
    <w:rsid w:val="00A94EA2"/>
    <w:rsid w:val="00AA22A4"/>
    <w:rsid w:val="00AA6A35"/>
    <w:rsid w:val="00AB12AB"/>
    <w:rsid w:val="00AB2484"/>
    <w:rsid w:val="00AC5FCA"/>
    <w:rsid w:val="00AD1E5C"/>
    <w:rsid w:val="00AE2563"/>
    <w:rsid w:val="00AE442F"/>
    <w:rsid w:val="00AE4FB8"/>
    <w:rsid w:val="00B023E4"/>
    <w:rsid w:val="00B03633"/>
    <w:rsid w:val="00B13942"/>
    <w:rsid w:val="00B1432B"/>
    <w:rsid w:val="00B14AD2"/>
    <w:rsid w:val="00B32E8F"/>
    <w:rsid w:val="00B34391"/>
    <w:rsid w:val="00B46835"/>
    <w:rsid w:val="00B5070C"/>
    <w:rsid w:val="00B55FBF"/>
    <w:rsid w:val="00B61FF3"/>
    <w:rsid w:val="00B6347A"/>
    <w:rsid w:val="00B6709A"/>
    <w:rsid w:val="00B73337"/>
    <w:rsid w:val="00B9121D"/>
    <w:rsid w:val="00BA1317"/>
    <w:rsid w:val="00BA6E6A"/>
    <w:rsid w:val="00BB71C7"/>
    <w:rsid w:val="00BE3A13"/>
    <w:rsid w:val="00BE7D29"/>
    <w:rsid w:val="00C0373C"/>
    <w:rsid w:val="00C12BBA"/>
    <w:rsid w:val="00C338A6"/>
    <w:rsid w:val="00C3645D"/>
    <w:rsid w:val="00C36FE3"/>
    <w:rsid w:val="00C54FED"/>
    <w:rsid w:val="00C66463"/>
    <w:rsid w:val="00C7103C"/>
    <w:rsid w:val="00C75C19"/>
    <w:rsid w:val="00C77FCC"/>
    <w:rsid w:val="00C82920"/>
    <w:rsid w:val="00C855CE"/>
    <w:rsid w:val="00C90E88"/>
    <w:rsid w:val="00C90FC8"/>
    <w:rsid w:val="00C92F8C"/>
    <w:rsid w:val="00CA6BD2"/>
    <w:rsid w:val="00CB17C6"/>
    <w:rsid w:val="00CB5332"/>
    <w:rsid w:val="00CD2A98"/>
    <w:rsid w:val="00CD5A36"/>
    <w:rsid w:val="00CE64E5"/>
    <w:rsid w:val="00CE7586"/>
    <w:rsid w:val="00D0311F"/>
    <w:rsid w:val="00D04EAE"/>
    <w:rsid w:val="00D2151F"/>
    <w:rsid w:val="00D228E2"/>
    <w:rsid w:val="00D436E8"/>
    <w:rsid w:val="00D4555F"/>
    <w:rsid w:val="00D45B8F"/>
    <w:rsid w:val="00D5115F"/>
    <w:rsid w:val="00D514B9"/>
    <w:rsid w:val="00D53AC7"/>
    <w:rsid w:val="00D54426"/>
    <w:rsid w:val="00D5536C"/>
    <w:rsid w:val="00D60346"/>
    <w:rsid w:val="00D6050D"/>
    <w:rsid w:val="00D6176F"/>
    <w:rsid w:val="00D62C29"/>
    <w:rsid w:val="00D7296F"/>
    <w:rsid w:val="00D748B0"/>
    <w:rsid w:val="00D8311F"/>
    <w:rsid w:val="00D87226"/>
    <w:rsid w:val="00D92B72"/>
    <w:rsid w:val="00D9749B"/>
    <w:rsid w:val="00DC3D2C"/>
    <w:rsid w:val="00DD246B"/>
    <w:rsid w:val="00DE054C"/>
    <w:rsid w:val="00DE3344"/>
    <w:rsid w:val="00DF477D"/>
    <w:rsid w:val="00E10CFB"/>
    <w:rsid w:val="00E17756"/>
    <w:rsid w:val="00E27CD7"/>
    <w:rsid w:val="00E44E8E"/>
    <w:rsid w:val="00E53196"/>
    <w:rsid w:val="00E573F3"/>
    <w:rsid w:val="00E614EE"/>
    <w:rsid w:val="00E61BD9"/>
    <w:rsid w:val="00E63E7E"/>
    <w:rsid w:val="00E675D9"/>
    <w:rsid w:val="00E67935"/>
    <w:rsid w:val="00E7126D"/>
    <w:rsid w:val="00E77A81"/>
    <w:rsid w:val="00E83534"/>
    <w:rsid w:val="00E84422"/>
    <w:rsid w:val="00E84588"/>
    <w:rsid w:val="00E86A9F"/>
    <w:rsid w:val="00E94B32"/>
    <w:rsid w:val="00E96A23"/>
    <w:rsid w:val="00EA197D"/>
    <w:rsid w:val="00EC0467"/>
    <w:rsid w:val="00EC6627"/>
    <w:rsid w:val="00ED1C56"/>
    <w:rsid w:val="00EE46A6"/>
    <w:rsid w:val="00EF56A5"/>
    <w:rsid w:val="00F02C4C"/>
    <w:rsid w:val="00F053D1"/>
    <w:rsid w:val="00F063B3"/>
    <w:rsid w:val="00F149FF"/>
    <w:rsid w:val="00F202C2"/>
    <w:rsid w:val="00F26686"/>
    <w:rsid w:val="00F26862"/>
    <w:rsid w:val="00F42C26"/>
    <w:rsid w:val="00F56077"/>
    <w:rsid w:val="00F72044"/>
    <w:rsid w:val="00F8745B"/>
    <w:rsid w:val="00F916A2"/>
    <w:rsid w:val="00F93E10"/>
    <w:rsid w:val="00F947C4"/>
    <w:rsid w:val="00FB4743"/>
    <w:rsid w:val="00FE0C96"/>
    <w:rsid w:val="00FF3D92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A5CF1"/>
  <w15:docId w15:val="{0887E304-719B-4517-A72E-EA77B7E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44"/>
    <w:pPr>
      <w:spacing w:after="200" w:line="276" w:lineRule="auto"/>
    </w:pPr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IBL List Paragraph,List Paragraph nowy,References,Numbered List Paragraph,List_Paragraph,Multilevel para_II,List Paragraph1"/>
    <w:basedOn w:val="Normal"/>
    <w:link w:val="ListParagraphChar"/>
    <w:qFormat/>
    <w:rsid w:val="00DE3344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IBL List Paragraph Char,List Paragraph nowy Char,References Char,Numbered List Paragraph Char,List_Paragraph Char,Multilevel para_II Char,List Paragraph1 Char"/>
    <w:basedOn w:val="DefaultParagraphFont"/>
    <w:link w:val="ListParagraph"/>
    <w:locked/>
    <w:rsid w:val="00DE3344"/>
    <w:rPr>
      <w:rFonts w:eastAsiaTheme="minorEastAsia"/>
      <w:lang w:val="en-AU" w:eastAsia="zh-CN"/>
    </w:rPr>
  </w:style>
  <w:style w:type="table" w:styleId="TableGrid">
    <w:name w:val="Table Grid"/>
    <w:basedOn w:val="TableNormal"/>
    <w:uiPriority w:val="59"/>
    <w:rsid w:val="00DE33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F947C4"/>
  </w:style>
  <w:style w:type="character" w:customStyle="1" w:styleId="summary">
    <w:name w:val="summary"/>
    <w:basedOn w:val="DefaultParagraphFont"/>
    <w:rsid w:val="00574704"/>
  </w:style>
  <w:style w:type="paragraph" w:styleId="BalloonText">
    <w:name w:val="Balloon Text"/>
    <w:basedOn w:val="Normal"/>
    <w:link w:val="BalloonTextChar"/>
    <w:uiPriority w:val="99"/>
    <w:semiHidden/>
    <w:unhideWhenUsed/>
    <w:rsid w:val="009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4B"/>
    <w:rPr>
      <w:rFonts w:ascii="Segoe UI" w:eastAsiaTheme="minorEastAsia" w:hAnsi="Segoe UI" w:cs="Segoe UI"/>
      <w:sz w:val="18"/>
      <w:szCs w:val="18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63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E7E"/>
    <w:rPr>
      <w:rFonts w:eastAsiaTheme="minorEastAsia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E63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E7E"/>
    <w:rPr>
      <w:rFonts w:eastAsiaTheme="minorEastAsia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E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E1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E1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Default">
    <w:name w:val="Default"/>
    <w:rsid w:val="00270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F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f0">
    <w:name w:val="pf0"/>
    <w:basedOn w:val="Normal"/>
    <w:rsid w:val="0046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f01">
    <w:name w:val="cf01"/>
    <w:basedOn w:val="DefaultParagraphFont"/>
    <w:rsid w:val="00460BC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nkh@ehp.m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1" ma:contentTypeDescription="Create a new document." ma:contentTypeScope="" ma:versionID="57204275a98f7a253e8f630a2bd23823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02fa2c5dab7c54bfe4acdd3a2f697a85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AA144-8A42-4C72-8F88-53E4E44B1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A6290-05B6-47F8-ACF1-4CBF74467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B96E7-3BC4-4F1A-A93B-F96D8787C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09C1C-7EBA-4473-88EB-3B0013636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Purevsuren Ch</dc:creator>
  <cp:lastModifiedBy>Munkh-Ochir Sanjaadagva</cp:lastModifiedBy>
  <cp:revision>54</cp:revision>
  <cp:lastPrinted>2022-04-26T01:36:00Z</cp:lastPrinted>
  <dcterms:created xsi:type="dcterms:W3CDTF">2022-04-12T05:00:00Z</dcterms:created>
  <dcterms:modified xsi:type="dcterms:W3CDTF">2022-04-29T07:57:00Z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